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3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36"/>
          <w:szCs w:val="44"/>
          <w:lang w:val="en-US" w:eastAsia="zh-CN"/>
        </w:rPr>
      </w:pPr>
      <w:bookmarkStart w:id="0" w:name="OLE_LINK1"/>
      <w:r>
        <w:rPr>
          <w:rFonts w:hint="eastAsia"/>
          <w:b/>
          <w:bCs/>
          <w:sz w:val="36"/>
          <w:szCs w:val="44"/>
          <w:lang w:val="en-US" w:eastAsia="zh-CN"/>
        </w:rPr>
        <w:t>2025年成都市中等职业学校班主任能力比赛</w:t>
      </w:r>
    </w:p>
    <w:p w14:paraId="32233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b/>
          <w:bCs/>
          <w:sz w:val="36"/>
          <w:szCs w:val="44"/>
          <w:lang w:val="en-US" w:eastAsia="zh-CN"/>
        </w:rPr>
      </w:pPr>
      <w:r>
        <w:rPr>
          <w:rFonts w:hint="eastAsia"/>
          <w:b/>
          <w:bCs/>
          <w:sz w:val="36"/>
          <w:szCs w:val="44"/>
          <w:lang w:val="en-US" w:eastAsia="zh-CN"/>
        </w:rPr>
        <w:t>服务项目</w:t>
      </w:r>
      <w:r>
        <w:rPr>
          <w:b/>
          <w:bCs/>
          <w:sz w:val="36"/>
          <w:szCs w:val="44"/>
        </w:rPr>
        <w:t>比选</w:t>
      </w:r>
      <w:r>
        <w:rPr>
          <w:rFonts w:hint="eastAsia"/>
          <w:b/>
          <w:bCs/>
          <w:sz w:val="36"/>
          <w:szCs w:val="44"/>
          <w:lang w:val="en-US" w:eastAsia="zh-CN"/>
        </w:rPr>
        <w:t>公告</w:t>
      </w:r>
      <w:bookmarkEnd w:id="0"/>
    </w:p>
    <w:p w14:paraId="01CA802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425" w:leftChars="0" w:hanging="425" w:firstLineChars="0"/>
        <w:textAlignment w:val="auto"/>
        <w:rPr>
          <w:rFonts w:hint="eastAsia"/>
        </w:rPr>
      </w:pPr>
      <w:r>
        <w:rPr>
          <w:rFonts w:hint="default" w:asciiTheme="minorAscii" w:hAnsiTheme="minorAscii" w:eastAsiaTheme="minorEastAsia" w:cstheme="minorBidi"/>
          <w:b/>
          <w:kern w:val="44"/>
          <w:sz w:val="30"/>
          <w:szCs w:val="24"/>
          <w:lang w:val="en-US" w:eastAsia="zh-CN" w:bidi="ar-SA"/>
        </w:rPr>
        <w:t>1.</w:t>
      </w:r>
      <w:r>
        <w:rPr>
          <w:rFonts w:hint="eastAsia"/>
        </w:rPr>
        <w:t>项目概况</w:t>
      </w:r>
    </w:p>
    <w:p w14:paraId="6FE89A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eastAsia="宋体" w:cs="宋体"/>
          <w:sz w:val="28"/>
          <w:szCs w:val="28"/>
          <w:lang w:val="en-US" w:eastAsia="zh-CN"/>
        </w:rPr>
      </w:pPr>
      <w:bookmarkStart w:id="1" w:name="OLE_LINK2"/>
      <w:r>
        <w:rPr>
          <w:rFonts w:hint="default" w:ascii="宋体" w:hAnsi="宋体" w:eastAsia="宋体" w:cs="宋体"/>
          <w:kern w:val="2"/>
          <w:sz w:val="28"/>
          <w:szCs w:val="28"/>
          <w:lang w:val="en-US" w:eastAsia="zh-CN" w:bidi="ar-SA"/>
        </w:rPr>
        <w:t>(1)</w:t>
      </w:r>
      <w:r>
        <w:rPr>
          <w:rFonts w:hint="eastAsia" w:ascii="宋体" w:hAnsi="宋体" w:eastAsia="宋体" w:cs="宋体"/>
          <w:sz w:val="28"/>
          <w:szCs w:val="28"/>
          <w:lang w:val="en-US" w:eastAsia="zh-CN"/>
        </w:rPr>
        <w:t>项目名称：2025年成都市中等职业学校班主任能力比赛服务项目</w:t>
      </w:r>
    </w:p>
    <w:p w14:paraId="4EDF9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lang w:val="en-US" w:eastAsia="zh-CN"/>
        </w:rPr>
        <w:t>采购人：成都市洞子口职业高级中学校</w:t>
      </w:r>
    </w:p>
    <w:p w14:paraId="0CB936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(3)</w:t>
      </w:r>
      <w:r>
        <w:rPr>
          <w:rFonts w:hint="eastAsia" w:ascii="宋体" w:hAnsi="宋体" w:eastAsia="宋体" w:cs="宋体"/>
          <w:sz w:val="28"/>
          <w:szCs w:val="28"/>
          <w:lang w:val="en-US" w:eastAsia="zh-CN"/>
        </w:rPr>
        <w:t>项目资金：60000.00元</w:t>
      </w:r>
    </w:p>
    <w:p w14:paraId="3DF0D8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lang w:val="en-US" w:eastAsia="zh-CN"/>
        </w:rPr>
        <w:t>服务要求</w:t>
      </w:r>
    </w:p>
    <w:tbl>
      <w:tblPr>
        <w:tblStyle w:val="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6877"/>
        <w:gridCol w:w="963"/>
      </w:tblGrid>
      <w:tr w14:paraId="2A1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vAlign w:val="top"/>
          </w:tcPr>
          <w:p w14:paraId="77FF1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服务名称</w:t>
            </w:r>
          </w:p>
        </w:tc>
        <w:tc>
          <w:tcPr>
            <w:tcW w:w="6877" w:type="dxa"/>
            <w:vAlign w:val="top"/>
          </w:tcPr>
          <w:p w14:paraId="778B3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服务要求</w:t>
            </w:r>
          </w:p>
        </w:tc>
        <w:tc>
          <w:tcPr>
            <w:tcW w:w="963" w:type="dxa"/>
            <w:vAlign w:val="top"/>
          </w:tcPr>
          <w:p w14:paraId="5E437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8"/>
                <w:szCs w:val="28"/>
                <w:vertAlign w:val="baseline"/>
                <w:lang w:val="en-US" w:eastAsia="zh-CN"/>
              </w:rPr>
            </w:pPr>
            <w:r>
              <w:rPr>
                <w:rFonts w:hint="eastAsia"/>
                <w:sz w:val="28"/>
                <w:szCs w:val="28"/>
                <w:vertAlign w:val="baseline"/>
                <w:lang w:val="en-US" w:eastAsia="zh-CN"/>
              </w:rPr>
              <w:t>数量</w:t>
            </w:r>
          </w:p>
        </w:tc>
      </w:tr>
      <w:tr w14:paraId="682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shd w:val="clear" w:color="auto" w:fill="auto"/>
            <w:vAlign w:val="top"/>
          </w:tcPr>
          <w:p w14:paraId="424EADF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asciiTheme="minorAscii" w:hAnsiTheme="minorAscii" w:cstheme="minorBidi"/>
                <w:kern w:val="2"/>
                <w:sz w:val="28"/>
                <w:szCs w:val="28"/>
                <w:vertAlign w:val="baseline"/>
                <w:lang w:val="en-US" w:eastAsia="zh-CN" w:bidi="ar-SA"/>
              </w:rPr>
            </w:pPr>
            <w:r>
              <w:rPr>
                <w:rFonts w:hint="default" w:eastAsia="宋体" w:asciiTheme="minorAscii" w:hAnsiTheme="minorAscii" w:cstheme="minorBidi"/>
                <w:kern w:val="2"/>
                <w:sz w:val="28"/>
                <w:szCs w:val="28"/>
                <w:vertAlign w:val="baseline"/>
                <w:lang w:val="en-US" w:eastAsia="zh-CN" w:bidi="ar-SA"/>
              </w:rPr>
              <w:t>2025年成都市中等职业学校班主任能力比赛服务项目</w:t>
            </w:r>
          </w:p>
          <w:p w14:paraId="7DC55D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asciiTheme="minorAscii" w:hAnsiTheme="minorAscii" w:cstheme="minorBidi"/>
                <w:kern w:val="2"/>
                <w:sz w:val="28"/>
                <w:szCs w:val="28"/>
                <w:lang w:val="en-US" w:eastAsia="zh-CN" w:bidi="ar-SA"/>
              </w:rPr>
            </w:pPr>
          </w:p>
          <w:p w14:paraId="3043DC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8"/>
                <w:szCs w:val="28"/>
                <w:lang w:val="en-US" w:eastAsia="zh-CN"/>
              </w:rPr>
            </w:pPr>
          </w:p>
        </w:tc>
        <w:tc>
          <w:tcPr>
            <w:tcW w:w="6877" w:type="dxa"/>
            <w:shd w:val="clear" w:color="auto" w:fill="auto"/>
            <w:vAlign w:val="top"/>
          </w:tcPr>
          <w:p w14:paraId="7C0B4A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8"/>
                <w:szCs w:val="28"/>
              </w:rPr>
            </w:pPr>
            <w:r>
              <w:rPr>
                <w:rFonts w:hint="eastAsia"/>
                <w:sz w:val="28"/>
                <w:szCs w:val="28"/>
                <w:lang w:val="en-US" w:eastAsia="zh-CN"/>
              </w:rPr>
              <w:t>一、</w:t>
            </w:r>
            <w:r>
              <w:rPr>
                <w:rFonts w:hint="eastAsia"/>
                <w:sz w:val="28"/>
                <w:szCs w:val="28"/>
                <w:vertAlign w:val="baseline"/>
                <w:lang w:val="en-US" w:eastAsia="zh-CN"/>
              </w:rPr>
              <w:t>视频拍摄</w:t>
            </w:r>
          </w:p>
          <w:p w14:paraId="574AAA5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rPr>
              <w:t>高清摄象机拍摄；</w:t>
            </w:r>
          </w:p>
          <w:p w14:paraId="013FB7A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rPr>
              <w:t>配置3组单反镜头：24mm-70mm常规镜头；16mm-35mm广角镜头； 70mm-200变焦镜头mm</w:t>
            </w:r>
          </w:p>
          <w:p w14:paraId="796FAF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lang w:val="en-US" w:eastAsia="zh-CN"/>
              </w:rPr>
              <w:t>配备</w:t>
            </w:r>
            <w:r>
              <w:rPr>
                <w:rFonts w:hint="eastAsia"/>
                <w:sz w:val="28"/>
                <w:szCs w:val="28"/>
              </w:rPr>
              <w:t>专业</w:t>
            </w:r>
            <w:r>
              <w:rPr>
                <w:rFonts w:hint="eastAsia"/>
                <w:sz w:val="28"/>
                <w:szCs w:val="28"/>
                <w:lang w:val="en-US" w:eastAsia="zh-CN"/>
              </w:rPr>
              <w:t>音频设备</w:t>
            </w:r>
            <w:r>
              <w:rPr>
                <w:rFonts w:hint="eastAsia"/>
                <w:sz w:val="28"/>
                <w:szCs w:val="28"/>
              </w:rPr>
              <w:t>；</w:t>
            </w:r>
          </w:p>
          <w:p w14:paraId="2256161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lang w:val="en-US" w:eastAsia="zh-CN"/>
              </w:rPr>
              <w:t>配备</w:t>
            </w:r>
            <w:r>
              <w:rPr>
                <w:rFonts w:hint="eastAsia"/>
                <w:sz w:val="28"/>
                <w:szCs w:val="28"/>
              </w:rPr>
              <w:t>专业编导组；</w:t>
            </w:r>
          </w:p>
          <w:p w14:paraId="0CE3B14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rPr>
              <w:t>辅导老师对镜头的适应、引导老师拍出更自然的课程，辅助老师进行着装的选择。</w:t>
            </w:r>
          </w:p>
          <w:p w14:paraId="126F581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sz w:val="28"/>
                <w:szCs w:val="28"/>
              </w:rPr>
            </w:pPr>
            <w:r>
              <w:rPr>
                <w:rFonts w:hint="eastAsia"/>
                <w:sz w:val="28"/>
                <w:szCs w:val="28"/>
                <w:lang w:val="en-US" w:eastAsia="zh-CN"/>
              </w:rPr>
              <w:t>配备</w:t>
            </w:r>
            <w:r>
              <w:rPr>
                <w:rFonts w:hint="eastAsia"/>
                <w:sz w:val="28"/>
                <w:szCs w:val="28"/>
              </w:rPr>
              <w:t>专业影视剧用灯，采访灯一组。</w:t>
            </w:r>
          </w:p>
          <w:p w14:paraId="2F615A4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sz w:val="28"/>
                <w:szCs w:val="28"/>
              </w:rPr>
            </w:pPr>
            <w:r>
              <w:rPr>
                <w:rFonts w:hint="eastAsia"/>
                <w:sz w:val="28"/>
                <w:szCs w:val="28"/>
                <w:lang w:val="en-US" w:eastAsia="zh-CN"/>
              </w:rPr>
              <w:t>配备</w:t>
            </w:r>
            <w:r>
              <w:rPr>
                <w:rFonts w:hint="eastAsia"/>
                <w:sz w:val="28"/>
                <w:szCs w:val="28"/>
              </w:rPr>
              <w:t>专业灯光师，负责灯光等调试</w:t>
            </w:r>
          </w:p>
          <w:p w14:paraId="3233E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8.拍摄指导：</w:t>
            </w:r>
            <w:r>
              <w:rPr>
                <w:rFonts w:hint="eastAsia"/>
                <w:sz w:val="28"/>
                <w:szCs w:val="28"/>
                <w:lang w:val="en-US" w:eastAsia="zh-Hans"/>
              </w:rPr>
              <w:t>拍摄前对老师进行</w:t>
            </w:r>
            <w:r>
              <w:rPr>
                <w:rFonts w:hint="eastAsia"/>
                <w:sz w:val="28"/>
                <w:szCs w:val="28"/>
                <w:lang w:val="en-US" w:eastAsia="zh-CN"/>
              </w:rPr>
              <w:t>拍摄指导；</w:t>
            </w:r>
          </w:p>
          <w:p w14:paraId="05C2E6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sz w:val="28"/>
                <w:szCs w:val="28"/>
                <w:lang w:val="en-US" w:eastAsia="zh-CN"/>
              </w:rPr>
            </w:pPr>
            <w:r>
              <w:rPr>
                <w:rFonts w:hint="eastAsia"/>
                <w:sz w:val="28"/>
                <w:szCs w:val="28"/>
                <w:lang w:val="en-US" w:eastAsia="zh-CN"/>
              </w:rPr>
              <w:t>9.作品后期包装：</w:t>
            </w:r>
            <w:r>
              <w:rPr>
                <w:rFonts w:hint="default"/>
                <w:sz w:val="28"/>
                <w:szCs w:val="28"/>
                <w:lang w:val="en-US" w:eastAsia="zh-CN"/>
              </w:rPr>
              <w:t>作品整体剪辑，大赛标准格式；</w:t>
            </w:r>
          </w:p>
          <w:p w14:paraId="0BA23D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8"/>
                <w:szCs w:val="28"/>
                <w:lang w:val="en-US" w:eastAsia="zh-CN"/>
              </w:rPr>
            </w:pPr>
            <w:r>
              <w:rPr>
                <w:rFonts w:hint="eastAsia"/>
                <w:sz w:val="28"/>
                <w:szCs w:val="28"/>
                <w:lang w:val="en-US" w:eastAsia="zh-CN"/>
              </w:rPr>
              <w:t>10.后期修改：与参赛老师进行沟通，完善作品</w:t>
            </w:r>
          </w:p>
          <w:p w14:paraId="524856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8"/>
                <w:szCs w:val="28"/>
                <w:lang w:val="en-US" w:eastAsia="zh-CN"/>
              </w:rPr>
            </w:pPr>
            <w:r>
              <w:rPr>
                <w:rFonts w:hint="eastAsia"/>
                <w:sz w:val="28"/>
                <w:szCs w:val="28"/>
                <w:lang w:val="en-US" w:eastAsia="zh-CN"/>
              </w:rPr>
              <w:t>说明：以上服务须包含参赛教师进入决赛阶段的后期拍摄费用。</w:t>
            </w:r>
          </w:p>
          <w:p w14:paraId="73022D0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二、专家指导</w:t>
            </w:r>
          </w:p>
          <w:p w14:paraId="2434200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28"/>
                <w:szCs w:val="28"/>
                <w:lang w:val="en-US" w:eastAsia="zh-CN"/>
              </w:rPr>
            </w:pPr>
            <w:r>
              <w:rPr>
                <w:rFonts w:hint="eastAsia"/>
                <w:sz w:val="28"/>
                <w:szCs w:val="28"/>
                <w:lang w:val="en-US" w:eastAsia="zh-CN"/>
              </w:rPr>
              <w:t>11.安排专家全程跟进指导，直至比赛结束。</w:t>
            </w:r>
          </w:p>
        </w:tc>
        <w:tc>
          <w:tcPr>
            <w:tcW w:w="963" w:type="dxa"/>
            <w:vAlign w:val="top"/>
          </w:tcPr>
          <w:p w14:paraId="428D97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vertAlign w:val="baseline"/>
                <w:lang w:val="en-US" w:eastAsia="zh-CN"/>
              </w:rPr>
            </w:pPr>
            <w:r>
              <w:rPr>
                <w:rFonts w:hint="eastAsia"/>
                <w:sz w:val="28"/>
                <w:szCs w:val="28"/>
                <w:vertAlign w:val="baseline"/>
                <w:lang w:val="en-US" w:eastAsia="zh-CN"/>
              </w:rPr>
              <w:t>2组</w:t>
            </w:r>
          </w:p>
        </w:tc>
      </w:tr>
    </w:tbl>
    <w:p w14:paraId="68B572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(5)</w:t>
      </w:r>
      <w:r>
        <w:rPr>
          <w:rFonts w:hint="eastAsia" w:ascii="宋体" w:hAnsi="宋体" w:eastAsia="宋体" w:cs="宋体"/>
          <w:sz w:val="28"/>
          <w:szCs w:val="28"/>
          <w:lang w:val="en-US" w:eastAsia="zh-CN"/>
        </w:rPr>
        <w:t>商务要求</w:t>
      </w:r>
    </w:p>
    <w:p w14:paraId="2A53EDA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付款方式：</w:t>
      </w:r>
    </w:p>
    <w:p w14:paraId="530275B8">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0" w:hanging="420" w:firstLineChars="0"/>
        <w:textAlignment w:val="auto"/>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①</w:t>
      </w:r>
      <w:r>
        <w:rPr>
          <w:rFonts w:hint="eastAsia" w:ascii="宋体" w:hAnsi="宋体" w:eastAsia="宋体" w:cs="宋体"/>
          <w:sz w:val="28"/>
          <w:szCs w:val="28"/>
          <w:lang w:val="en-US" w:eastAsia="zh-CN"/>
        </w:rPr>
        <w:t>第一次付款：采购人在合同签订后5个工作日内支付第一笔款项，支付金额以合同约定为准。需保证剩余款项金额不小于16000元。</w:t>
      </w:r>
    </w:p>
    <w:p w14:paraId="29B94C59">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0" w:hanging="420" w:firstLineChars="0"/>
        <w:textAlignment w:val="auto"/>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②</w:t>
      </w:r>
      <w:r>
        <w:rPr>
          <w:rFonts w:hint="eastAsia" w:ascii="宋体" w:hAnsi="宋体" w:eastAsia="宋体" w:cs="宋体"/>
          <w:sz w:val="28"/>
          <w:szCs w:val="28"/>
          <w:lang w:val="en-US" w:eastAsia="zh-CN"/>
        </w:rPr>
        <w:t>第二次付款：2025年成都市中等职业学校班主任能力比赛的决赛名单公布后，学校共有2组参赛，每有一组没进入决赛，扣减合同金额8000元，最多可扣减16000元。采购人在决赛名单公布后10个工作日内支付剩余合同金额。</w:t>
      </w:r>
    </w:p>
    <w:p w14:paraId="4963643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服务周期：合同签订之日起到2025年成都市中等职业学校班主任能力比赛结束。</w:t>
      </w:r>
    </w:p>
    <w:p w14:paraId="1743265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425" w:leftChars="0" w:hanging="425" w:firstLineChars="0"/>
        <w:textAlignment w:val="auto"/>
        <w:rPr>
          <w:rFonts w:hint="eastAsia"/>
          <w:lang w:val="en-US" w:eastAsia="zh-CN"/>
        </w:rPr>
      </w:pPr>
      <w:r>
        <w:rPr>
          <w:rFonts w:hint="default" w:asciiTheme="minorAscii" w:hAnsiTheme="minorAscii" w:eastAsiaTheme="minorEastAsia" w:cstheme="minorBidi"/>
          <w:b/>
          <w:kern w:val="44"/>
          <w:sz w:val="30"/>
          <w:szCs w:val="24"/>
          <w:lang w:val="en-US" w:eastAsia="zh-CN" w:bidi="ar-SA"/>
        </w:rPr>
        <w:t>2.</w:t>
      </w:r>
      <w:r>
        <w:rPr>
          <w:rFonts w:hint="eastAsia"/>
          <w:lang w:val="en-US" w:eastAsia="zh-CN"/>
        </w:rPr>
        <w:t>报名资质审核材料</w:t>
      </w:r>
    </w:p>
    <w:p w14:paraId="4B05760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eastAsia"/>
          <w:lang w:val="en-US" w:eastAsia="zh-CN"/>
        </w:rPr>
        <w:t>企业营业执照复印件；</w:t>
      </w:r>
    </w:p>
    <w:p w14:paraId="13BAF0F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eastAsia"/>
          <w:lang w:val="en-US" w:eastAsia="zh-CN"/>
        </w:rPr>
        <w:t>企业法人授权委托书，附法人和授权代表身份证复印件。（授权委托书格式自理）。</w:t>
      </w:r>
    </w:p>
    <w:p w14:paraId="7426CC3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425" w:leftChars="0" w:hanging="425" w:firstLineChars="0"/>
        <w:textAlignment w:val="auto"/>
        <w:rPr>
          <w:rFonts w:hint="eastAsia"/>
        </w:rPr>
      </w:pPr>
      <w:bookmarkStart w:id="2" w:name="OLE_LINK4"/>
      <w:r>
        <w:rPr>
          <w:rFonts w:hint="default" w:asciiTheme="minorAscii" w:hAnsiTheme="minorAscii" w:eastAsiaTheme="minorEastAsia" w:cstheme="minorBidi"/>
          <w:b/>
          <w:kern w:val="44"/>
          <w:sz w:val="30"/>
          <w:szCs w:val="24"/>
          <w:lang w:val="en-US" w:eastAsia="zh-CN" w:bidi="ar-SA"/>
        </w:rPr>
        <w:t>3.</w:t>
      </w:r>
      <w:r>
        <w:rPr>
          <w:rFonts w:hint="eastAsia"/>
          <w:lang w:val="en-US" w:eastAsia="zh-CN"/>
        </w:rPr>
        <w:t>参选文件</w:t>
      </w:r>
      <w:r>
        <w:rPr>
          <w:rFonts w:hint="eastAsia"/>
        </w:rPr>
        <w:t>的递交</w:t>
      </w:r>
    </w:p>
    <w:p w14:paraId="07D6104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default" w:asciiTheme="minorAscii" w:hAnsiTheme="minorAscii" w:eastAsiaTheme="minorEastAsia" w:cstheme="minorBidi"/>
          <w:kern w:val="2"/>
          <w:sz w:val="28"/>
          <w:szCs w:val="24"/>
          <w:lang w:val="en-US" w:eastAsia="zh-CN" w:bidi="ar-SA"/>
        </w:rPr>
        <w:t>(1)</w:t>
      </w:r>
      <w:r>
        <w:rPr>
          <w:rFonts w:hint="eastAsia"/>
        </w:rPr>
        <w:t>申请人可在</w:t>
      </w:r>
      <w:r>
        <w:rPr>
          <w:rFonts w:hint="eastAsia"/>
          <w:lang w:val="en-US" w:eastAsia="zh-CN"/>
        </w:rPr>
        <w:t>学校官网</w:t>
      </w:r>
      <w:r>
        <w:rPr>
          <w:rFonts w:hint="eastAsia"/>
        </w:rPr>
        <w:t>免费下载比选文件</w:t>
      </w:r>
      <w:r>
        <w:rPr>
          <w:rFonts w:hint="eastAsia"/>
          <w:lang w:eastAsia="zh-CN"/>
        </w:rPr>
        <w:t>。</w:t>
      </w:r>
    </w:p>
    <w:p w14:paraId="3ECD5B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highlight w:val="yellow"/>
          <w:lang w:eastAsia="zh-CN"/>
        </w:rPr>
      </w:pPr>
      <w:r>
        <w:rPr>
          <w:rFonts w:hint="default" w:asciiTheme="minorAscii" w:hAnsiTheme="minorAscii" w:eastAsiaTheme="minorEastAsia" w:cstheme="minorBidi"/>
          <w:kern w:val="2"/>
          <w:sz w:val="28"/>
          <w:szCs w:val="24"/>
          <w:highlight w:val="yellow"/>
          <w:lang w:val="en-US" w:eastAsia="zh-CN" w:bidi="ar-SA"/>
        </w:rPr>
        <w:t>(2)</w:t>
      </w:r>
      <w:r>
        <w:rPr>
          <w:rFonts w:hint="eastAsia"/>
          <w:highlight w:val="yellow"/>
          <w:lang w:val="en-US" w:eastAsia="zh-CN"/>
        </w:rPr>
        <w:t>参选文件递交截止时间2025</w:t>
      </w:r>
      <w:r>
        <w:rPr>
          <w:rFonts w:hint="eastAsia"/>
          <w:highlight w:val="yellow"/>
        </w:rPr>
        <w:t>年</w:t>
      </w:r>
      <w:r>
        <w:rPr>
          <w:rFonts w:hint="eastAsia"/>
          <w:highlight w:val="yellow"/>
          <w:lang w:val="en-US" w:eastAsia="zh-CN"/>
        </w:rPr>
        <w:t>10</w:t>
      </w:r>
      <w:r>
        <w:rPr>
          <w:rFonts w:hint="eastAsia"/>
          <w:highlight w:val="yellow"/>
        </w:rPr>
        <w:t>月</w:t>
      </w:r>
      <w:r>
        <w:rPr>
          <w:rFonts w:hint="eastAsia"/>
          <w:highlight w:val="yellow"/>
          <w:lang w:val="en-US" w:eastAsia="zh-CN"/>
        </w:rPr>
        <w:t>23</w:t>
      </w:r>
      <w:r>
        <w:rPr>
          <w:rFonts w:hint="eastAsia"/>
          <w:highlight w:val="yellow"/>
        </w:rPr>
        <w:t>日</w:t>
      </w:r>
      <w:r>
        <w:rPr>
          <w:rFonts w:hint="eastAsia"/>
          <w:highlight w:val="yellow"/>
          <w:lang w:val="en-US" w:eastAsia="zh-CN"/>
        </w:rPr>
        <w:t>16</w:t>
      </w:r>
      <w:r>
        <w:rPr>
          <w:rFonts w:hint="eastAsia"/>
          <w:highlight w:val="yellow"/>
        </w:rPr>
        <w:t>时</w:t>
      </w:r>
      <w:r>
        <w:rPr>
          <w:rFonts w:hint="eastAsia"/>
          <w:highlight w:val="yellow"/>
          <w:lang w:val="en-US" w:eastAsia="zh-CN"/>
        </w:rPr>
        <w:t>00分</w:t>
      </w:r>
      <w:r>
        <w:rPr>
          <w:rFonts w:hint="eastAsia"/>
          <w:highlight w:val="yellow"/>
          <w:lang w:eastAsia="zh-CN"/>
        </w:rPr>
        <w:t>。</w:t>
      </w:r>
    </w:p>
    <w:p w14:paraId="401C39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default" w:asciiTheme="minorAscii" w:hAnsiTheme="minorAscii" w:eastAsiaTheme="minorEastAsia" w:cstheme="minorBidi"/>
          <w:kern w:val="2"/>
          <w:sz w:val="28"/>
          <w:szCs w:val="24"/>
          <w:lang w:val="en-US" w:eastAsia="zh-CN" w:bidi="ar-SA"/>
        </w:rPr>
        <w:t>(3)</w:t>
      </w:r>
      <w:r>
        <w:rPr>
          <w:rFonts w:hint="eastAsia"/>
          <w:lang w:val="en-US" w:eastAsia="zh-CN"/>
        </w:rPr>
        <w:t>参选文件递交地点：成都市金牛区沙河源街道新泉路32号。</w:t>
      </w:r>
    </w:p>
    <w:p w14:paraId="40EB92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eastAsia"/>
          <w:b/>
          <w:lang w:val="en-US" w:eastAsia="zh-CN"/>
        </w:rPr>
      </w:pPr>
      <w:r>
        <w:rPr>
          <w:rFonts w:hint="default" w:asciiTheme="minorAscii" w:hAnsiTheme="minorAscii" w:eastAsiaTheme="minorEastAsia" w:cstheme="minorBidi"/>
          <w:b/>
          <w:kern w:val="2"/>
          <w:sz w:val="28"/>
          <w:szCs w:val="24"/>
          <w:lang w:val="en-US" w:eastAsia="zh-CN" w:bidi="ar-SA"/>
        </w:rPr>
        <w:t>(4)</w:t>
      </w:r>
      <w:r>
        <w:rPr>
          <w:rFonts w:hint="eastAsia"/>
          <w:lang w:val="en-US" w:eastAsia="zh-CN"/>
        </w:rPr>
        <w:t>参选文件一正一副，密封递交。</w:t>
      </w:r>
      <w:bookmarkStart w:id="4" w:name="_GoBack"/>
      <w:bookmarkEnd w:id="4"/>
    </w:p>
    <w:bookmarkEnd w:id="2"/>
    <w:p w14:paraId="48D33A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b/>
          <w:lang w:val="en-US" w:eastAsia="zh-CN"/>
        </w:rPr>
      </w:pPr>
      <w:r>
        <w:rPr>
          <w:rFonts w:hint="default" w:asciiTheme="minorAscii" w:hAnsiTheme="minorAscii" w:eastAsiaTheme="minorEastAsia" w:cstheme="minorBidi"/>
          <w:b/>
          <w:kern w:val="44"/>
          <w:sz w:val="30"/>
          <w:szCs w:val="24"/>
          <w:lang w:val="en-US" w:eastAsia="zh-CN" w:bidi="ar-SA"/>
        </w:rPr>
        <w:t>4.</w:t>
      </w:r>
      <w:r>
        <w:rPr>
          <w:rFonts w:hint="eastAsia"/>
          <w:b/>
          <w:lang w:val="en-US" w:eastAsia="zh-CN"/>
        </w:rPr>
        <w:t>供应商比选提供资料</w:t>
      </w:r>
    </w:p>
    <w:p w14:paraId="53F3504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sz w:val="28"/>
          <w:szCs w:val="28"/>
        </w:rPr>
      </w:pPr>
      <w:r>
        <w:rPr>
          <w:rFonts w:hint="eastAsia"/>
          <w:sz w:val="28"/>
          <w:szCs w:val="28"/>
        </w:rPr>
        <w:t>提供公司加盖鲜章的营业执照复印件一份；</w:t>
      </w:r>
    </w:p>
    <w:p w14:paraId="1BBC033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sz w:val="28"/>
          <w:szCs w:val="28"/>
        </w:rPr>
      </w:pPr>
      <w:r>
        <w:rPr>
          <w:rFonts w:hint="eastAsia"/>
          <w:sz w:val="28"/>
          <w:szCs w:val="28"/>
        </w:rPr>
        <w:t>提供公司比选委托书一份，比选</w:t>
      </w:r>
      <w:r>
        <w:rPr>
          <w:rFonts w:hint="eastAsia"/>
          <w:sz w:val="28"/>
          <w:szCs w:val="28"/>
          <w:lang w:val="en-US" w:eastAsia="zh-CN"/>
        </w:rPr>
        <w:t>代表</w:t>
      </w:r>
      <w:r>
        <w:rPr>
          <w:rFonts w:hint="eastAsia"/>
          <w:sz w:val="28"/>
          <w:szCs w:val="28"/>
        </w:rPr>
        <w:t>人身份证复印件一份</w:t>
      </w:r>
      <w:r>
        <w:rPr>
          <w:rFonts w:hint="eastAsia"/>
          <w:sz w:val="28"/>
          <w:szCs w:val="28"/>
          <w:lang w:eastAsia="zh-CN"/>
        </w:rPr>
        <w:t>。</w:t>
      </w:r>
      <w:r>
        <w:rPr>
          <w:rFonts w:hint="eastAsia"/>
          <w:sz w:val="28"/>
          <w:szCs w:val="28"/>
          <w:lang w:val="en-US" w:eastAsia="zh-CN"/>
        </w:rPr>
        <w:t>由法定代表人参与比选的提供法定代表人身份证</w:t>
      </w:r>
      <w:r>
        <w:rPr>
          <w:rFonts w:hint="eastAsia"/>
          <w:sz w:val="28"/>
          <w:szCs w:val="28"/>
        </w:rPr>
        <w:t>；</w:t>
      </w:r>
    </w:p>
    <w:p w14:paraId="5257C88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rPr>
      </w:pPr>
      <w:r>
        <w:rPr>
          <w:rFonts w:hint="eastAsia"/>
          <w:sz w:val="28"/>
          <w:szCs w:val="28"/>
        </w:rPr>
        <w:t>提供公司加盖鲜章的报价表一份（报价</w:t>
      </w:r>
      <w:r>
        <w:rPr>
          <w:rFonts w:hint="eastAsia"/>
          <w:sz w:val="28"/>
          <w:szCs w:val="28"/>
          <w:lang w:val="en-US" w:eastAsia="zh-CN"/>
        </w:rPr>
        <w:t>须包</w:t>
      </w:r>
      <w:r>
        <w:rPr>
          <w:rFonts w:hint="eastAsia"/>
          <w:sz w:val="28"/>
          <w:szCs w:val="28"/>
        </w:rPr>
        <w:t>含</w:t>
      </w:r>
      <w:r>
        <w:rPr>
          <w:rFonts w:hint="default" w:eastAsia="宋体" w:asciiTheme="minorAscii" w:hAnsiTheme="minorAscii" w:cstheme="minorBidi"/>
          <w:kern w:val="2"/>
          <w:sz w:val="28"/>
          <w:szCs w:val="28"/>
          <w:vertAlign w:val="baseline"/>
          <w:lang w:val="en-US" w:eastAsia="zh-CN" w:bidi="ar-SA"/>
        </w:rPr>
        <w:t>2025年成都市中等职业学校班主任能力比赛服务</w:t>
      </w:r>
      <w:r>
        <w:rPr>
          <w:rFonts w:hint="eastAsia" w:eastAsia="宋体" w:cstheme="minorBidi"/>
          <w:kern w:val="2"/>
          <w:sz w:val="28"/>
          <w:szCs w:val="28"/>
          <w:vertAlign w:val="baseline"/>
          <w:lang w:val="en-US" w:eastAsia="zh-CN" w:bidi="ar-SA"/>
        </w:rPr>
        <w:t>以及</w:t>
      </w:r>
      <w:r>
        <w:rPr>
          <w:rFonts w:hint="eastAsia"/>
          <w:sz w:val="28"/>
          <w:szCs w:val="28"/>
          <w:lang w:val="en-US" w:eastAsia="zh-CN"/>
        </w:rPr>
        <w:t>教师进入决赛阶段的后期服务费用的总价</w:t>
      </w:r>
      <w:r>
        <w:rPr>
          <w:rFonts w:hint="eastAsia"/>
          <w:sz w:val="28"/>
          <w:szCs w:val="28"/>
        </w:rPr>
        <w:t>）。</w:t>
      </w:r>
    </w:p>
    <w:p w14:paraId="4BB3C1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rPr>
      </w:pPr>
      <w:r>
        <w:rPr>
          <w:rFonts w:hint="default" w:asciiTheme="minorAscii" w:hAnsiTheme="minorAscii" w:eastAsiaTheme="minorEastAsia" w:cstheme="minorBidi"/>
          <w:b/>
          <w:kern w:val="44"/>
          <w:sz w:val="30"/>
          <w:szCs w:val="24"/>
          <w:lang w:val="en-US" w:eastAsia="zh-CN" w:bidi="ar-SA"/>
        </w:rPr>
        <w:t>5.</w:t>
      </w:r>
      <w:r>
        <w:rPr>
          <w:rFonts w:hint="eastAsia"/>
        </w:rPr>
        <w:t>评审</w:t>
      </w:r>
    </w:p>
    <w:p w14:paraId="0A07B8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综合评分。</w:t>
      </w:r>
    </w:p>
    <w:tbl>
      <w:tblPr>
        <w:tblStyle w:val="8"/>
        <w:tblpPr w:leftFromText="180" w:rightFromText="180" w:vertAnchor="text" w:horzAnchor="page" w:tblpXSpec="center" w:tblpY="794"/>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61"/>
        <w:gridCol w:w="1482"/>
        <w:gridCol w:w="6043"/>
      </w:tblGrid>
      <w:tr w14:paraId="3B60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2" w:type="pct"/>
            <w:vAlign w:val="center"/>
          </w:tcPr>
          <w:p w14:paraId="097CBD02">
            <w:pPr>
              <w:spacing w:line="360" w:lineRule="auto"/>
              <w:jc w:val="center"/>
              <w:rPr>
                <w:rFonts w:hAnsi="宋体" w:cs="仿宋"/>
                <w:b/>
                <w:bCs/>
                <w:sz w:val="28"/>
                <w:szCs w:val="28"/>
              </w:rPr>
            </w:pPr>
            <w:r>
              <w:rPr>
                <w:rFonts w:hint="eastAsia" w:hAnsi="宋体" w:cs="仿宋"/>
                <w:b/>
                <w:bCs/>
                <w:sz w:val="28"/>
                <w:szCs w:val="28"/>
              </w:rPr>
              <w:t>序号</w:t>
            </w:r>
          </w:p>
        </w:tc>
        <w:tc>
          <w:tcPr>
            <w:tcW w:w="667" w:type="pct"/>
            <w:vAlign w:val="center"/>
          </w:tcPr>
          <w:p w14:paraId="405CF993">
            <w:pPr>
              <w:spacing w:line="360" w:lineRule="auto"/>
              <w:jc w:val="center"/>
              <w:rPr>
                <w:rFonts w:hAnsi="宋体" w:cs="仿宋"/>
                <w:b/>
                <w:bCs/>
                <w:sz w:val="28"/>
                <w:szCs w:val="28"/>
              </w:rPr>
            </w:pPr>
            <w:r>
              <w:rPr>
                <w:rFonts w:hint="eastAsia" w:hAnsi="宋体" w:cs="仿宋"/>
                <w:b/>
                <w:bCs/>
                <w:sz w:val="28"/>
                <w:szCs w:val="28"/>
              </w:rPr>
              <w:t>评分因素</w:t>
            </w:r>
          </w:p>
        </w:tc>
        <w:tc>
          <w:tcPr>
            <w:tcW w:w="784" w:type="pct"/>
            <w:vAlign w:val="center"/>
          </w:tcPr>
          <w:p w14:paraId="1185D682">
            <w:pPr>
              <w:spacing w:line="360" w:lineRule="auto"/>
              <w:jc w:val="center"/>
              <w:rPr>
                <w:rFonts w:hAnsi="宋体" w:cs="仿宋"/>
                <w:b/>
                <w:bCs/>
                <w:sz w:val="28"/>
                <w:szCs w:val="28"/>
              </w:rPr>
            </w:pPr>
            <w:r>
              <w:rPr>
                <w:rFonts w:hint="eastAsia" w:hAnsi="宋体" w:cs="仿宋"/>
                <w:b/>
                <w:bCs/>
                <w:sz w:val="28"/>
                <w:szCs w:val="28"/>
              </w:rPr>
              <w:t>分值</w:t>
            </w:r>
          </w:p>
        </w:tc>
        <w:tc>
          <w:tcPr>
            <w:tcW w:w="3196" w:type="pct"/>
            <w:vAlign w:val="center"/>
          </w:tcPr>
          <w:p w14:paraId="2522B1ED">
            <w:pPr>
              <w:spacing w:line="360" w:lineRule="auto"/>
              <w:jc w:val="center"/>
              <w:rPr>
                <w:rFonts w:hAnsi="宋体" w:cs="仿宋"/>
                <w:b/>
                <w:bCs/>
                <w:sz w:val="28"/>
                <w:szCs w:val="28"/>
              </w:rPr>
            </w:pPr>
            <w:r>
              <w:rPr>
                <w:rFonts w:hint="eastAsia" w:hAnsi="宋体" w:cs="仿宋"/>
                <w:b/>
                <w:bCs/>
                <w:sz w:val="28"/>
                <w:szCs w:val="28"/>
              </w:rPr>
              <w:t>评分标准</w:t>
            </w:r>
          </w:p>
        </w:tc>
      </w:tr>
      <w:tr w14:paraId="3DF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2D5D9CEB">
            <w:pPr>
              <w:spacing w:line="360" w:lineRule="auto"/>
              <w:ind w:firstLine="28"/>
              <w:jc w:val="center"/>
              <w:rPr>
                <w:rFonts w:hAnsi="宋体" w:cs="仿宋"/>
                <w:sz w:val="28"/>
                <w:szCs w:val="28"/>
              </w:rPr>
            </w:pPr>
          </w:p>
          <w:p w14:paraId="712ECDC9">
            <w:pPr>
              <w:spacing w:line="360" w:lineRule="auto"/>
              <w:ind w:firstLine="28"/>
              <w:jc w:val="center"/>
              <w:rPr>
                <w:rFonts w:hAnsi="宋体" w:cs="仿宋"/>
                <w:sz w:val="28"/>
                <w:szCs w:val="28"/>
              </w:rPr>
            </w:pPr>
            <w:r>
              <w:rPr>
                <w:rFonts w:hint="eastAsia" w:hAnsi="宋体" w:cs="仿宋"/>
                <w:sz w:val="28"/>
                <w:szCs w:val="28"/>
              </w:rPr>
              <w:t>1</w:t>
            </w:r>
          </w:p>
          <w:p w14:paraId="13C1BC17">
            <w:pPr>
              <w:spacing w:line="360" w:lineRule="auto"/>
              <w:ind w:firstLine="28"/>
              <w:jc w:val="center"/>
              <w:rPr>
                <w:rFonts w:hAnsi="宋体" w:cs="仿宋"/>
                <w:sz w:val="28"/>
                <w:szCs w:val="28"/>
              </w:rPr>
            </w:pPr>
          </w:p>
        </w:tc>
        <w:tc>
          <w:tcPr>
            <w:tcW w:w="667" w:type="pct"/>
            <w:vAlign w:val="center"/>
          </w:tcPr>
          <w:p w14:paraId="586A74B0">
            <w:pPr>
              <w:spacing w:line="360" w:lineRule="auto"/>
              <w:ind w:firstLine="28"/>
              <w:jc w:val="center"/>
              <w:rPr>
                <w:rFonts w:hAnsi="宋体" w:cs="仿宋"/>
                <w:sz w:val="28"/>
                <w:szCs w:val="28"/>
              </w:rPr>
            </w:pPr>
            <w:r>
              <w:rPr>
                <w:rFonts w:hint="eastAsia" w:hAnsi="宋体" w:cs="仿宋"/>
                <w:sz w:val="28"/>
                <w:szCs w:val="28"/>
              </w:rPr>
              <w:t>报价</w:t>
            </w:r>
          </w:p>
        </w:tc>
        <w:tc>
          <w:tcPr>
            <w:tcW w:w="784" w:type="pct"/>
            <w:vAlign w:val="center"/>
          </w:tcPr>
          <w:p w14:paraId="2A6E8AD1">
            <w:pPr>
              <w:spacing w:line="360" w:lineRule="auto"/>
              <w:ind w:firstLine="28"/>
              <w:jc w:val="center"/>
              <w:rPr>
                <w:rFonts w:hint="default" w:hAnsi="宋体" w:cs="仿宋" w:eastAsiaTheme="minorEastAsia"/>
                <w:sz w:val="28"/>
                <w:szCs w:val="28"/>
                <w:lang w:val="en-US" w:eastAsia="zh-CN"/>
              </w:rPr>
            </w:pPr>
            <w:r>
              <w:rPr>
                <w:rFonts w:hint="eastAsia" w:hAnsi="宋体" w:cs="仿宋"/>
                <w:sz w:val="28"/>
                <w:szCs w:val="28"/>
                <w:lang w:val="en-US" w:eastAsia="zh-CN"/>
              </w:rPr>
              <w:t>30</w:t>
            </w:r>
          </w:p>
        </w:tc>
        <w:tc>
          <w:tcPr>
            <w:tcW w:w="3196" w:type="pct"/>
            <w:vAlign w:val="center"/>
          </w:tcPr>
          <w:p w14:paraId="19956290">
            <w:pPr>
              <w:spacing w:line="360" w:lineRule="auto"/>
              <w:rPr>
                <w:rFonts w:hint="default" w:hAnsi="宋体" w:cs="仿宋" w:eastAsiaTheme="minorEastAsia"/>
                <w:sz w:val="28"/>
                <w:szCs w:val="28"/>
                <w:lang w:val="en-US" w:eastAsia="zh-CN"/>
              </w:rPr>
            </w:pPr>
            <w:r>
              <w:rPr>
                <w:rFonts w:hint="eastAsia" w:hAnsi="宋体" w:cs="仿宋"/>
                <w:sz w:val="28"/>
                <w:szCs w:val="28"/>
              </w:rPr>
              <w:t xml:space="preserve">满足比选文件要求且响应价格最低的报价为评审基准价，其价格分为满分。其他供应商的价格分统一按照下列公式计算：响应报价得分=(评审基准价／响应报价)* </w:t>
            </w:r>
            <w:r>
              <w:rPr>
                <w:rFonts w:hint="eastAsia" w:hAnsi="宋体" w:cs="仿宋"/>
                <w:sz w:val="28"/>
                <w:szCs w:val="28"/>
                <w:lang w:val="en-US" w:eastAsia="zh-CN"/>
              </w:rPr>
              <w:t>30</w:t>
            </w:r>
          </w:p>
        </w:tc>
      </w:tr>
      <w:tr w14:paraId="4AC7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185282B8">
            <w:pPr>
              <w:spacing w:line="360" w:lineRule="auto"/>
              <w:ind w:firstLine="28"/>
              <w:jc w:val="center"/>
              <w:rPr>
                <w:rFonts w:hint="eastAsia" w:hAnsi="宋体" w:cs="仿宋" w:eastAsiaTheme="minorEastAsia"/>
                <w:sz w:val="28"/>
                <w:szCs w:val="28"/>
                <w:lang w:val="en-US" w:eastAsia="zh-CN"/>
              </w:rPr>
            </w:pPr>
            <w:r>
              <w:rPr>
                <w:rFonts w:hint="eastAsia" w:hAnsi="宋体" w:cs="仿宋"/>
                <w:sz w:val="28"/>
                <w:szCs w:val="28"/>
                <w:lang w:val="en-US" w:eastAsia="zh-CN"/>
              </w:rPr>
              <w:t>2</w:t>
            </w:r>
          </w:p>
        </w:tc>
        <w:tc>
          <w:tcPr>
            <w:tcW w:w="667" w:type="pct"/>
            <w:vAlign w:val="center"/>
          </w:tcPr>
          <w:p w14:paraId="4A0C8641">
            <w:pPr>
              <w:spacing w:line="360" w:lineRule="auto"/>
              <w:ind w:firstLine="28"/>
              <w:jc w:val="center"/>
              <w:rPr>
                <w:rFonts w:hint="default" w:hAnsi="宋体" w:cs="仿宋" w:eastAsiaTheme="minorEastAsia"/>
                <w:sz w:val="28"/>
                <w:szCs w:val="28"/>
                <w:lang w:val="en-US" w:eastAsia="zh-CN"/>
              </w:rPr>
            </w:pPr>
            <w:r>
              <w:rPr>
                <w:rFonts w:hint="eastAsia" w:hAnsi="宋体" w:cs="仿宋"/>
                <w:sz w:val="28"/>
                <w:szCs w:val="28"/>
                <w:lang w:val="en-US" w:eastAsia="zh-CN"/>
              </w:rPr>
              <w:t>服务要求</w:t>
            </w:r>
          </w:p>
        </w:tc>
        <w:tc>
          <w:tcPr>
            <w:tcW w:w="784" w:type="pct"/>
            <w:vAlign w:val="center"/>
          </w:tcPr>
          <w:p w14:paraId="66DC572B">
            <w:pPr>
              <w:pStyle w:val="11"/>
              <w:spacing w:line="360" w:lineRule="auto"/>
              <w:jc w:val="center"/>
              <w:rPr>
                <w:rFonts w:hint="default" w:hAnsi="宋体" w:cs="仿宋" w:asciiTheme="minorAscii" w:eastAsiaTheme="minorEastAsia"/>
                <w:kern w:val="2"/>
                <w:sz w:val="28"/>
                <w:szCs w:val="28"/>
                <w:lang w:val="en-US" w:eastAsia="zh-CN" w:bidi="ar-SA"/>
              </w:rPr>
            </w:pPr>
            <w:r>
              <w:rPr>
                <w:rFonts w:hint="eastAsia" w:hAnsi="宋体" w:cs="仿宋" w:asciiTheme="minorAscii"/>
                <w:kern w:val="2"/>
                <w:sz w:val="28"/>
                <w:szCs w:val="28"/>
                <w:lang w:val="en-US" w:eastAsia="zh-CN" w:bidi="ar-SA"/>
              </w:rPr>
              <w:t>11</w:t>
            </w:r>
          </w:p>
        </w:tc>
        <w:tc>
          <w:tcPr>
            <w:tcW w:w="3196" w:type="pct"/>
            <w:vAlign w:val="top"/>
          </w:tcPr>
          <w:p w14:paraId="194523D5">
            <w:pPr>
              <w:pStyle w:val="11"/>
              <w:spacing w:line="360" w:lineRule="auto"/>
              <w:jc w:val="left"/>
              <w:rPr>
                <w:rFonts w:hint="default" w:hAnsi="宋体" w:cs="仿宋" w:asciiTheme="minorAscii" w:eastAsiaTheme="minorEastAsia"/>
                <w:kern w:val="2"/>
                <w:sz w:val="28"/>
                <w:szCs w:val="28"/>
                <w:lang w:val="en-US" w:eastAsia="zh-CN" w:bidi="ar-SA"/>
              </w:rPr>
            </w:pPr>
            <w:r>
              <w:rPr>
                <w:rFonts w:hint="eastAsia" w:hAnsi="宋体" w:cs="仿宋" w:asciiTheme="minorAscii"/>
                <w:kern w:val="2"/>
                <w:sz w:val="28"/>
                <w:szCs w:val="28"/>
                <w:lang w:val="en-US" w:eastAsia="zh-CN" w:bidi="ar-SA"/>
              </w:rPr>
              <w:t>完全响应服务要求的得11分，共11项要求，每有一项不符合要求的扣1分。</w:t>
            </w:r>
          </w:p>
        </w:tc>
      </w:tr>
      <w:tr w14:paraId="5FAC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23CD6EC1">
            <w:pPr>
              <w:spacing w:line="360" w:lineRule="auto"/>
              <w:ind w:firstLine="28"/>
              <w:jc w:val="center"/>
              <w:rPr>
                <w:rFonts w:hint="default" w:hAnsi="宋体" w:cs="仿宋"/>
                <w:sz w:val="28"/>
                <w:szCs w:val="28"/>
                <w:lang w:val="en-US" w:eastAsia="zh-CN"/>
              </w:rPr>
            </w:pPr>
            <w:r>
              <w:rPr>
                <w:rFonts w:hint="eastAsia" w:hAnsi="宋体" w:cs="仿宋"/>
                <w:sz w:val="28"/>
                <w:szCs w:val="28"/>
                <w:lang w:val="en-US" w:eastAsia="zh-CN"/>
              </w:rPr>
              <w:t>3</w:t>
            </w:r>
          </w:p>
        </w:tc>
        <w:tc>
          <w:tcPr>
            <w:tcW w:w="667" w:type="pct"/>
            <w:vAlign w:val="center"/>
          </w:tcPr>
          <w:p w14:paraId="4E315C62">
            <w:pPr>
              <w:spacing w:line="360" w:lineRule="auto"/>
              <w:ind w:firstLine="28"/>
              <w:jc w:val="center"/>
              <w:rPr>
                <w:rFonts w:hint="default" w:hAnsi="宋体" w:cs="仿宋"/>
                <w:sz w:val="28"/>
                <w:szCs w:val="28"/>
                <w:lang w:val="en-US" w:eastAsia="zh-CN"/>
              </w:rPr>
            </w:pPr>
            <w:r>
              <w:rPr>
                <w:rFonts w:hint="eastAsia" w:hAnsi="宋体" w:cs="仿宋"/>
                <w:kern w:val="2"/>
                <w:sz w:val="28"/>
                <w:szCs w:val="28"/>
                <w:lang w:val="en-US" w:eastAsia="zh-CN" w:bidi="ar-SA"/>
              </w:rPr>
              <w:t>指导专家资质</w:t>
            </w:r>
          </w:p>
        </w:tc>
        <w:tc>
          <w:tcPr>
            <w:tcW w:w="784" w:type="pct"/>
            <w:vAlign w:val="center"/>
          </w:tcPr>
          <w:p w14:paraId="24BB2965">
            <w:pPr>
              <w:pStyle w:val="11"/>
              <w:spacing w:line="360" w:lineRule="auto"/>
              <w:jc w:val="center"/>
              <w:rPr>
                <w:rFonts w:hint="default" w:hAnsi="宋体" w:cs="仿宋" w:asciiTheme="minorAscii" w:eastAsiaTheme="minorEastAsia"/>
                <w:kern w:val="2"/>
                <w:sz w:val="28"/>
                <w:szCs w:val="28"/>
                <w:lang w:val="en-US" w:eastAsia="zh-CN" w:bidi="ar-SA"/>
              </w:rPr>
            </w:pPr>
            <w:r>
              <w:rPr>
                <w:rFonts w:hint="eastAsia" w:hAnsi="宋体" w:cs="仿宋" w:asciiTheme="minorAscii"/>
                <w:kern w:val="2"/>
                <w:sz w:val="28"/>
                <w:szCs w:val="28"/>
                <w:lang w:val="en-US" w:eastAsia="zh-CN" w:bidi="ar-SA"/>
              </w:rPr>
              <w:t>23</w:t>
            </w:r>
          </w:p>
        </w:tc>
        <w:tc>
          <w:tcPr>
            <w:tcW w:w="3196" w:type="pct"/>
            <w:vAlign w:val="top"/>
          </w:tcPr>
          <w:p w14:paraId="4E73969F">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本项目专家获得市级及以上优秀班主任荣誉证书的得3分，须提供证书复印件并加盖公章；</w:t>
            </w:r>
          </w:p>
          <w:p w14:paraId="41B0B4F4">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本项目专家获得“全国核心能力认证”优秀教师荣誉证书的得4分，须提供证书复印件并加盖公章；</w:t>
            </w:r>
          </w:p>
          <w:p w14:paraId="465EA448">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本项目专家曾获得全国职业院校技能大赛比赛二等奖（含二等奖）以上奖项的得4分，须提供获奖证书复印件并加盖公章；</w:t>
            </w:r>
          </w:p>
          <w:p w14:paraId="7ABE93B1">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本项目专家曾被聘为省级（含省级）以上比赛决赛评审专家的得4分，须提供聘书复印件并加盖公章；</w:t>
            </w:r>
          </w:p>
          <w:p w14:paraId="4E5319FB">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本项目专家曾被聘为省级（含省级）以上比赛网络评审专家的得4分，须提供聘书复印件并加盖公章；</w:t>
            </w:r>
          </w:p>
          <w:p w14:paraId="38276DCB">
            <w:pPr>
              <w:pStyle w:val="11"/>
              <w:numPr>
                <w:ilvl w:val="0"/>
                <w:numId w:val="6"/>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本项目专家曾指导过老师参与全国职业院校技能大赛比赛中获得一等奖奖项的得4分，须提供荣誉证书复印件并加盖公章；</w:t>
            </w:r>
          </w:p>
        </w:tc>
      </w:tr>
      <w:tr w14:paraId="5A06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1A95E538">
            <w:pPr>
              <w:spacing w:line="360" w:lineRule="auto"/>
              <w:ind w:firstLine="28"/>
              <w:jc w:val="center"/>
              <w:rPr>
                <w:rFonts w:hint="default" w:hAnsi="宋体" w:cs="仿宋"/>
                <w:sz w:val="28"/>
                <w:szCs w:val="28"/>
                <w:lang w:val="en-US" w:eastAsia="zh-CN"/>
              </w:rPr>
            </w:pPr>
            <w:r>
              <w:rPr>
                <w:rFonts w:hint="eastAsia" w:hAnsi="宋体" w:cs="仿宋"/>
                <w:sz w:val="28"/>
                <w:szCs w:val="28"/>
                <w:lang w:val="en-US" w:eastAsia="zh-CN"/>
              </w:rPr>
              <w:t>4</w:t>
            </w:r>
          </w:p>
        </w:tc>
        <w:tc>
          <w:tcPr>
            <w:tcW w:w="667" w:type="pct"/>
            <w:vAlign w:val="center"/>
          </w:tcPr>
          <w:p w14:paraId="7E46C0E1">
            <w:pPr>
              <w:spacing w:line="360" w:lineRule="auto"/>
              <w:ind w:firstLine="28"/>
              <w:jc w:val="center"/>
              <w:rPr>
                <w:rFonts w:hint="default" w:hAnsi="宋体" w:cs="仿宋" w:asciiTheme="minorAscii" w:eastAsiaTheme="minorEastAsia"/>
                <w:kern w:val="2"/>
                <w:sz w:val="28"/>
                <w:szCs w:val="28"/>
                <w:lang w:val="en-US" w:eastAsia="zh-CN" w:bidi="ar-SA"/>
              </w:rPr>
            </w:pPr>
            <w:r>
              <w:rPr>
                <w:rFonts w:hint="eastAsia" w:hAnsi="宋体" w:cs="仿宋"/>
                <w:kern w:val="2"/>
                <w:sz w:val="28"/>
                <w:szCs w:val="28"/>
                <w:lang w:val="en-US" w:eastAsia="zh-CN" w:bidi="ar-SA"/>
              </w:rPr>
              <w:t>拍摄团队资质</w:t>
            </w:r>
          </w:p>
        </w:tc>
        <w:tc>
          <w:tcPr>
            <w:tcW w:w="784" w:type="pct"/>
            <w:vAlign w:val="center"/>
          </w:tcPr>
          <w:p w14:paraId="5BF06463">
            <w:pPr>
              <w:pStyle w:val="11"/>
              <w:spacing w:line="360" w:lineRule="auto"/>
              <w:jc w:val="center"/>
              <w:rPr>
                <w:rFonts w:hint="default" w:hAnsi="宋体" w:cs="仿宋" w:asciiTheme="minorAscii"/>
                <w:kern w:val="2"/>
                <w:sz w:val="28"/>
                <w:szCs w:val="28"/>
                <w:lang w:val="en-US" w:eastAsia="zh-CN" w:bidi="ar-SA"/>
              </w:rPr>
            </w:pPr>
            <w:r>
              <w:rPr>
                <w:rFonts w:hint="eastAsia" w:hAnsi="宋体" w:cs="仿宋" w:asciiTheme="minorAscii"/>
                <w:kern w:val="2"/>
                <w:sz w:val="28"/>
                <w:szCs w:val="28"/>
                <w:lang w:val="en-US" w:eastAsia="zh-CN" w:bidi="ar-SA"/>
              </w:rPr>
              <w:t>12分</w:t>
            </w:r>
          </w:p>
        </w:tc>
        <w:tc>
          <w:tcPr>
            <w:tcW w:w="3196" w:type="pct"/>
            <w:vAlign w:val="top"/>
          </w:tcPr>
          <w:p w14:paraId="378F9B6B">
            <w:pPr>
              <w:pStyle w:val="11"/>
              <w:numPr>
                <w:ilvl w:val="0"/>
                <w:numId w:val="7"/>
              </w:numPr>
              <w:spacing w:line="360" w:lineRule="auto"/>
              <w:jc w:val="left"/>
              <w:rPr>
                <w:rFonts w:hint="eastAsia"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视频拍摄人员是摄影摄像技术相关专业的，提供毕业证书并加盖公章得4分。</w:t>
            </w:r>
          </w:p>
          <w:p w14:paraId="3E7975A0">
            <w:pPr>
              <w:pStyle w:val="11"/>
              <w:numPr>
                <w:ilvl w:val="0"/>
                <w:numId w:val="7"/>
              </w:numPr>
              <w:spacing w:line="360" w:lineRule="auto"/>
              <w:jc w:val="left"/>
              <w:rPr>
                <w:rFonts w:hint="eastAsia"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视频制作人员是影视摄影与制作相关专业，提供毕业证书并加盖公章得4分。</w:t>
            </w:r>
          </w:p>
          <w:p w14:paraId="123FCA0F">
            <w:pPr>
              <w:pStyle w:val="11"/>
              <w:numPr>
                <w:ilvl w:val="0"/>
                <w:numId w:val="7"/>
              </w:numPr>
              <w:spacing w:line="360" w:lineRule="auto"/>
              <w:jc w:val="left"/>
              <w:rPr>
                <w:rFonts w:hint="default" w:hAnsi="宋体" w:cs="仿宋" w:asciiTheme="minorAscii"/>
                <w:kern w:val="2"/>
                <w:sz w:val="28"/>
                <w:szCs w:val="28"/>
                <w:highlight w:val="none"/>
                <w:lang w:val="en-US" w:eastAsia="zh-CN" w:bidi="ar-SA"/>
              </w:rPr>
            </w:pPr>
            <w:r>
              <w:rPr>
                <w:rFonts w:hint="eastAsia" w:hAnsi="宋体" w:cs="仿宋" w:asciiTheme="minorAscii"/>
                <w:kern w:val="2"/>
                <w:sz w:val="28"/>
                <w:szCs w:val="28"/>
                <w:highlight w:val="none"/>
                <w:lang w:val="en-US" w:eastAsia="zh-CN" w:bidi="ar-SA"/>
              </w:rPr>
              <w:t>拍摄编导是广播电视编导相关专业，提供毕业证书并加盖公章得4分。</w:t>
            </w:r>
          </w:p>
        </w:tc>
      </w:tr>
      <w:tr w14:paraId="41DB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352" w:type="pct"/>
            <w:vAlign w:val="center"/>
          </w:tcPr>
          <w:p w14:paraId="10F6CD59">
            <w:pPr>
              <w:spacing w:line="360" w:lineRule="auto"/>
              <w:ind w:firstLine="28" w:firstLineChars="0"/>
              <w:jc w:val="center"/>
              <w:rPr>
                <w:rFonts w:hint="default" w:hAnsi="宋体" w:cs="仿宋"/>
                <w:sz w:val="28"/>
                <w:szCs w:val="28"/>
                <w:lang w:val="en-US" w:eastAsia="zh-CN"/>
              </w:rPr>
            </w:pPr>
            <w:r>
              <w:rPr>
                <w:rFonts w:hint="eastAsia" w:hAnsi="宋体" w:cs="仿宋"/>
                <w:sz w:val="28"/>
                <w:szCs w:val="28"/>
                <w:lang w:val="en-US" w:eastAsia="zh-CN"/>
              </w:rPr>
              <w:t>5</w:t>
            </w:r>
          </w:p>
        </w:tc>
        <w:tc>
          <w:tcPr>
            <w:tcW w:w="667" w:type="pct"/>
            <w:vAlign w:val="center"/>
          </w:tcPr>
          <w:p w14:paraId="592D3408">
            <w:pPr>
              <w:spacing w:line="360" w:lineRule="auto"/>
              <w:ind w:firstLine="28" w:firstLineChars="0"/>
              <w:jc w:val="center"/>
              <w:rPr>
                <w:rFonts w:hint="eastAsia" w:hAnsi="宋体" w:cs="仿宋" w:asciiTheme="minorAscii" w:eastAsiaTheme="minorEastAsia"/>
                <w:kern w:val="2"/>
                <w:sz w:val="28"/>
                <w:szCs w:val="28"/>
                <w:lang w:val="en-US" w:eastAsia="zh-CN" w:bidi="ar-SA"/>
              </w:rPr>
            </w:pPr>
            <w:r>
              <w:rPr>
                <w:rFonts w:hint="eastAsia" w:hAnsi="宋体" w:cs="仿宋"/>
                <w:sz w:val="28"/>
                <w:szCs w:val="28"/>
                <w:lang w:val="en-US" w:eastAsia="zh-CN"/>
              </w:rPr>
              <w:t>实施方案</w:t>
            </w:r>
          </w:p>
        </w:tc>
        <w:tc>
          <w:tcPr>
            <w:tcW w:w="784" w:type="pct"/>
            <w:vAlign w:val="center"/>
          </w:tcPr>
          <w:p w14:paraId="0419E525">
            <w:pPr>
              <w:spacing w:line="360" w:lineRule="auto"/>
              <w:jc w:val="center"/>
              <w:rPr>
                <w:rFonts w:hint="default" w:hAnsi="宋体" w:cs="仿宋" w:asciiTheme="minorAscii"/>
                <w:kern w:val="2"/>
                <w:sz w:val="28"/>
                <w:szCs w:val="28"/>
                <w:lang w:val="en-US" w:eastAsia="zh-CN" w:bidi="ar-SA"/>
              </w:rPr>
            </w:pPr>
            <w:r>
              <w:rPr>
                <w:rFonts w:hint="eastAsia" w:hAnsi="宋体" w:cs="仿宋"/>
                <w:sz w:val="28"/>
                <w:szCs w:val="28"/>
                <w:lang w:val="en-US" w:eastAsia="zh-CN"/>
              </w:rPr>
              <w:t>24</w:t>
            </w:r>
          </w:p>
        </w:tc>
        <w:tc>
          <w:tcPr>
            <w:tcW w:w="3196" w:type="pct"/>
            <w:vAlign w:val="center"/>
          </w:tcPr>
          <w:p w14:paraId="75B25410">
            <w:pPr>
              <w:spacing w:line="360" w:lineRule="auto"/>
              <w:rPr>
                <w:rFonts w:hint="eastAsia" w:hAnsi="宋体" w:cs="仿宋" w:asciiTheme="minorAscii"/>
                <w:kern w:val="2"/>
                <w:sz w:val="28"/>
                <w:szCs w:val="28"/>
                <w:lang w:val="en-US" w:eastAsia="zh-CN" w:bidi="ar-SA"/>
              </w:rPr>
            </w:pPr>
            <w:r>
              <w:rPr>
                <w:rFonts w:hint="eastAsia" w:hAnsi="宋体" w:cs="仿宋"/>
                <w:sz w:val="28"/>
                <w:szCs w:val="28"/>
                <w:lang w:val="en-US" w:eastAsia="zh-CN"/>
              </w:rPr>
              <w:t>实施方案包含但不限于：（1）</w:t>
            </w:r>
            <w:r>
              <w:rPr>
                <w:rFonts w:hint="default" w:hAnsi="宋体" w:cs="仿宋"/>
                <w:sz w:val="28"/>
                <w:szCs w:val="28"/>
                <w:lang w:val="en-US" w:eastAsia="zh-CN"/>
              </w:rPr>
              <w:t>项目定位与目标</w:t>
            </w:r>
            <w:r>
              <w:rPr>
                <w:rFonts w:hint="eastAsia" w:hAnsi="宋体" w:cs="仿宋"/>
                <w:sz w:val="28"/>
                <w:szCs w:val="28"/>
                <w:lang w:val="en-US" w:eastAsia="zh-CN"/>
              </w:rPr>
              <w:t>介绍（2）</w:t>
            </w:r>
            <w:r>
              <w:rPr>
                <w:rFonts w:hint="default" w:hAnsi="宋体" w:cs="仿宋"/>
                <w:sz w:val="28"/>
                <w:szCs w:val="28"/>
                <w:lang w:val="en-US" w:eastAsia="zh-CN"/>
              </w:rPr>
              <w:t>指导内容设计</w:t>
            </w:r>
            <w:r>
              <w:rPr>
                <w:rFonts w:hint="eastAsia" w:hAnsi="宋体" w:cs="仿宋"/>
                <w:sz w:val="28"/>
                <w:szCs w:val="28"/>
                <w:lang w:val="en-US" w:eastAsia="zh-CN"/>
              </w:rPr>
              <w:t>（3）风险应对预案（4）质量管理</w:t>
            </w:r>
            <w:r>
              <w:rPr>
                <w:rFonts w:hint="eastAsia" w:hAnsi="宋体" w:cs="仿宋" w:asciiTheme="minorAscii" w:eastAsiaTheme="minorEastAsia"/>
                <w:kern w:val="2"/>
                <w:sz w:val="28"/>
                <w:szCs w:val="28"/>
                <w:lang w:val="en-US" w:eastAsia="zh-CN" w:bidi="ar-SA"/>
              </w:rPr>
              <w:t>等</w:t>
            </w:r>
            <w:r>
              <w:rPr>
                <w:rFonts w:hint="eastAsia" w:hAnsi="宋体" w:cs="仿宋"/>
                <w:kern w:val="2"/>
                <w:sz w:val="28"/>
                <w:szCs w:val="28"/>
                <w:lang w:val="en-US" w:eastAsia="zh-CN" w:bidi="ar-SA"/>
              </w:rPr>
              <w:t>4</w:t>
            </w:r>
            <w:r>
              <w:rPr>
                <w:rFonts w:hint="eastAsia" w:hAnsi="宋体" w:cs="仿宋" w:asciiTheme="minorAscii" w:eastAsiaTheme="minorEastAsia"/>
                <w:kern w:val="2"/>
                <w:sz w:val="28"/>
                <w:szCs w:val="28"/>
                <w:lang w:val="en-US" w:eastAsia="zh-CN" w:bidi="ar-SA"/>
              </w:rPr>
              <w:t>项内容进行阐述，内容详尽完善、符合项目实际需求得</w:t>
            </w:r>
            <w:r>
              <w:rPr>
                <w:rFonts w:hint="eastAsia" w:hAnsi="宋体" w:cs="仿宋"/>
                <w:kern w:val="2"/>
                <w:sz w:val="28"/>
                <w:szCs w:val="28"/>
                <w:lang w:val="en-US" w:eastAsia="zh-CN" w:bidi="ar-SA"/>
              </w:rPr>
              <w:t>24</w:t>
            </w:r>
            <w:r>
              <w:rPr>
                <w:rFonts w:hint="eastAsia" w:hAnsi="宋体" w:cs="仿宋" w:asciiTheme="minorAscii" w:eastAsiaTheme="minorEastAsia"/>
                <w:kern w:val="2"/>
                <w:sz w:val="28"/>
                <w:szCs w:val="28"/>
                <w:lang w:val="en-US" w:eastAsia="zh-CN" w:bidi="ar-SA"/>
              </w:rPr>
              <w:t>分，说明：①以上内容中每</w:t>
            </w:r>
            <w:r>
              <w:rPr>
                <w:rFonts w:hint="eastAsia" w:hAnsi="宋体" w:cs="仿宋"/>
                <w:kern w:val="2"/>
                <w:sz w:val="28"/>
                <w:szCs w:val="28"/>
                <w:lang w:val="en-US" w:eastAsia="zh-CN" w:bidi="ar-SA"/>
              </w:rPr>
              <w:t>缺少一项扣6</w:t>
            </w:r>
            <w:r>
              <w:rPr>
                <w:rFonts w:hint="eastAsia" w:hAnsi="宋体" w:cs="仿宋" w:asciiTheme="minorAscii" w:eastAsiaTheme="minorEastAsia"/>
                <w:kern w:val="2"/>
                <w:sz w:val="28"/>
                <w:szCs w:val="28"/>
                <w:lang w:val="en-US" w:eastAsia="zh-CN" w:bidi="ar-SA"/>
              </w:rPr>
              <w:t>分；②每有一项内容存在提供缺陷或不足扣</w:t>
            </w:r>
            <w:r>
              <w:rPr>
                <w:rFonts w:hint="eastAsia" w:hAnsi="宋体" w:cs="仿宋"/>
                <w:kern w:val="2"/>
                <w:sz w:val="28"/>
                <w:szCs w:val="28"/>
                <w:lang w:val="en-US" w:eastAsia="zh-CN" w:bidi="ar-SA"/>
              </w:rPr>
              <w:t>3</w:t>
            </w:r>
            <w:r>
              <w:rPr>
                <w:rFonts w:hint="eastAsia" w:hAnsi="宋体" w:cs="仿宋" w:asciiTheme="minorAscii" w:eastAsiaTheme="minorEastAsia"/>
                <w:kern w:val="2"/>
                <w:sz w:val="28"/>
                <w:szCs w:val="28"/>
                <w:lang w:val="en-US" w:eastAsia="zh-CN" w:bidi="ar-SA"/>
              </w:rPr>
              <w:t>分，未提供不得分。 注：缺陷或不足是指：存在项目名称错误、地点区域错误、内容与本项目需求无关、仅有框架或标题、自身内容矛盾或表述前后不一致、适用的标准（方法）错误、明显复制其他项目内容任意一种情形。</w:t>
            </w:r>
          </w:p>
        </w:tc>
      </w:tr>
    </w:tbl>
    <w:p w14:paraId="0F2CA7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8"/>
          <w:szCs w:val="28"/>
          <w:lang w:val="en-US" w:eastAsia="zh-CN"/>
        </w:rPr>
      </w:pPr>
    </w:p>
    <w:p w14:paraId="03B971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rPr>
      </w:pPr>
      <w:bookmarkStart w:id="3" w:name="OLE_LINK3"/>
      <w:r>
        <w:rPr>
          <w:rFonts w:hint="default" w:asciiTheme="minorAscii" w:hAnsiTheme="minorAscii" w:eastAsiaTheme="minorEastAsia" w:cstheme="minorBidi"/>
          <w:b/>
          <w:kern w:val="44"/>
          <w:sz w:val="30"/>
          <w:szCs w:val="24"/>
          <w:lang w:val="en-US" w:eastAsia="zh-CN" w:bidi="ar-SA"/>
        </w:rPr>
        <w:t>6.</w:t>
      </w:r>
      <w:r>
        <w:rPr>
          <w:rFonts w:hint="eastAsia"/>
          <w:b/>
        </w:rPr>
        <w:t>联系方式</w:t>
      </w:r>
    </w:p>
    <w:p w14:paraId="52573F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比 选 人：成都市洞子口职业高级中学校</w:t>
      </w:r>
    </w:p>
    <w:p w14:paraId="00E2E6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地 址： 成都市金牛区沙河源街道新泉路32号</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联 系 人：李老师</w:t>
      </w:r>
    </w:p>
    <w:p w14:paraId="5EA8C4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电 话：17780460815</w:t>
      </w:r>
      <w:bookmarkEnd w:id="1"/>
    </w:p>
    <w:bookmarkEnd w:id="3"/>
    <w:p w14:paraId="4AF55712">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54C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5B5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75B5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C792"/>
    <w:multiLevelType w:val="singleLevel"/>
    <w:tmpl w:val="9313C792"/>
    <w:lvl w:ilvl="0" w:tentative="0">
      <w:start w:val="1"/>
      <w:numFmt w:val="decimal"/>
      <w:lvlText w:val="(%1)"/>
      <w:lvlJc w:val="left"/>
      <w:pPr>
        <w:ind w:left="425" w:hanging="425"/>
      </w:pPr>
      <w:rPr>
        <w:rFonts w:hint="default"/>
      </w:rPr>
    </w:lvl>
  </w:abstractNum>
  <w:abstractNum w:abstractNumId="1">
    <w:nsid w:val="A2BEBFD7"/>
    <w:multiLevelType w:val="singleLevel"/>
    <w:tmpl w:val="A2BEBFD7"/>
    <w:lvl w:ilvl="0" w:tentative="0">
      <w:start w:val="1"/>
      <w:numFmt w:val="decimal"/>
      <w:suff w:val="nothing"/>
      <w:lvlText w:val="%1、"/>
      <w:lvlJc w:val="left"/>
    </w:lvl>
  </w:abstractNum>
  <w:abstractNum w:abstractNumId="2">
    <w:nsid w:val="B746EBF6"/>
    <w:multiLevelType w:val="singleLevel"/>
    <w:tmpl w:val="B746EBF6"/>
    <w:lvl w:ilvl="0" w:tentative="0">
      <w:start w:val="1"/>
      <w:numFmt w:val="decimal"/>
      <w:suff w:val="nothing"/>
      <w:lvlText w:val="%1、"/>
      <w:lvlJc w:val="left"/>
    </w:lvl>
  </w:abstractNum>
  <w:abstractNum w:abstractNumId="3">
    <w:nsid w:val="C6190FE0"/>
    <w:multiLevelType w:val="singleLevel"/>
    <w:tmpl w:val="C6190FE0"/>
    <w:lvl w:ilvl="0" w:tentative="0">
      <w:start w:val="1"/>
      <w:numFmt w:val="decimal"/>
      <w:lvlText w:val="(%1)"/>
      <w:lvlJc w:val="left"/>
      <w:pPr>
        <w:ind w:left="425" w:hanging="425"/>
      </w:pPr>
      <w:rPr>
        <w:rFonts w:hint="default"/>
      </w:rPr>
    </w:lvl>
  </w:abstractNum>
  <w:abstractNum w:abstractNumId="4">
    <w:nsid w:val="C9E148A3"/>
    <w:multiLevelType w:val="singleLevel"/>
    <w:tmpl w:val="C9E148A3"/>
    <w:lvl w:ilvl="0" w:tentative="0">
      <w:start w:val="1"/>
      <w:numFmt w:val="decimal"/>
      <w:lvlText w:val="%1."/>
      <w:lvlJc w:val="left"/>
      <w:pPr>
        <w:ind w:left="425" w:hanging="425"/>
      </w:pPr>
      <w:rPr>
        <w:rFonts w:hint="default"/>
      </w:rPr>
    </w:lvl>
  </w:abstractNum>
  <w:abstractNum w:abstractNumId="5">
    <w:nsid w:val="FB2F0E0B"/>
    <w:multiLevelType w:val="multilevel"/>
    <w:tmpl w:val="FB2F0E0B"/>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4093832D"/>
    <w:multiLevelType w:val="singleLevel"/>
    <w:tmpl w:val="4093832D"/>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MjdmYjhiZWI3YzJmZmYxYWY3YzY2OWQ1OTMxZDcifQ=="/>
  </w:docVars>
  <w:rsids>
    <w:rsidRoot w:val="00000000"/>
    <w:rsid w:val="00AB67C0"/>
    <w:rsid w:val="034F46D6"/>
    <w:rsid w:val="040465A1"/>
    <w:rsid w:val="04390EE3"/>
    <w:rsid w:val="06A5608D"/>
    <w:rsid w:val="07B92A66"/>
    <w:rsid w:val="08803584"/>
    <w:rsid w:val="0A856C30"/>
    <w:rsid w:val="0B7C44D7"/>
    <w:rsid w:val="0C4D7C21"/>
    <w:rsid w:val="0E4D215A"/>
    <w:rsid w:val="13C41AE3"/>
    <w:rsid w:val="15CE3B81"/>
    <w:rsid w:val="1BEB6761"/>
    <w:rsid w:val="1DD27F86"/>
    <w:rsid w:val="26EB70C0"/>
    <w:rsid w:val="2AAB228B"/>
    <w:rsid w:val="2B7D59D5"/>
    <w:rsid w:val="2E961766"/>
    <w:rsid w:val="30ED7159"/>
    <w:rsid w:val="355A7578"/>
    <w:rsid w:val="371F3DE4"/>
    <w:rsid w:val="3C8D7A42"/>
    <w:rsid w:val="41285F8B"/>
    <w:rsid w:val="447E1D5F"/>
    <w:rsid w:val="458C7227"/>
    <w:rsid w:val="46244F73"/>
    <w:rsid w:val="4B071DBF"/>
    <w:rsid w:val="4C196BFC"/>
    <w:rsid w:val="500B7A2E"/>
    <w:rsid w:val="543A3BB4"/>
    <w:rsid w:val="57CF2865"/>
    <w:rsid w:val="5C014F21"/>
    <w:rsid w:val="5CA72002"/>
    <w:rsid w:val="60D74083"/>
    <w:rsid w:val="63027350"/>
    <w:rsid w:val="63217B38"/>
    <w:rsid w:val="67BA648F"/>
    <w:rsid w:val="67BA708E"/>
    <w:rsid w:val="69E623BC"/>
    <w:rsid w:val="6B5B448A"/>
    <w:rsid w:val="6BD60443"/>
    <w:rsid w:val="6F1B1E0E"/>
    <w:rsid w:val="75587EE6"/>
    <w:rsid w:val="76937428"/>
    <w:rsid w:val="769E5DCD"/>
    <w:rsid w:val="79654980"/>
    <w:rsid w:val="79C4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240" w:lineRule="auto"/>
      <w:outlineLvl w:val="0"/>
    </w:pPr>
    <w:rPr>
      <w:rFonts w:asciiTheme="minorAscii" w:hAnsiTheme="minorAscii"/>
      <w:b/>
      <w:kern w:val="44"/>
      <w:sz w:val="30"/>
    </w:rPr>
  </w:style>
  <w:style w:type="paragraph" w:styleId="5">
    <w:name w:val="heading 2"/>
    <w:basedOn w:val="1"/>
    <w:next w:val="1"/>
    <w:unhideWhenUsed/>
    <w:qFormat/>
    <w:uiPriority w:val="0"/>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semiHidden/>
    <w:qFormat/>
    <w:uiPriority w:val="0"/>
    <w:pPr>
      <w:spacing w:before="100" w:beforeAutospacing="1"/>
      <w:ind w:firstLine="420" w:firstLineChars="100"/>
    </w:pPr>
    <w:rPr>
      <w:rFonts w:asci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11"/>
    <w:pPr>
      <w:spacing w:before="240" w:after="60"/>
      <w:ind w:firstLine="0" w:firstLineChars="0"/>
      <w:jc w:val="left"/>
      <w:outlineLvl w:val="1"/>
    </w:pPr>
    <w:rPr>
      <w:rFonts w:eastAsia="黑体" w:asciiTheme="majorHAnsi" w:hAnsiTheme="majorHAnsi" w:cstheme="majorBidi"/>
      <w:b/>
      <w:bCs/>
      <w:kern w:val="28"/>
      <w:szCs w:val="32"/>
    </w:rPr>
  </w:style>
  <w:style w:type="table" w:styleId="9">
    <w:name w:val="Table Grid"/>
    <w:basedOn w:val="8"/>
    <w:qFormat/>
    <w:uiPriority w:val="39"/>
    <w:rPr>
      <w:rFonts w:ascii="Calibri" w:hAnsi="Calibri" w:eastAsia="宋体"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1648</Words>
  <Characters>1769</Characters>
  <Lines>0</Lines>
  <Paragraphs>0</Paragraphs>
  <TotalTime>42</TotalTime>
  <ScaleCrop>false</ScaleCrop>
  <LinksUpToDate>false</LinksUpToDate>
  <CharactersWithSpaces>1779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2025-09-19T08:01:00Z</dcterms:created>
  <dc:creator>Administrator</dc:creator>
  <cp:lastModifiedBy>李俊</cp:lastModifiedBy>
  <dcterms:modified xsi:type="dcterms:W3CDTF">2025-10-21T01:22:05Z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eyJoZGlkIjoiMzRmNjFmMmMwZThhZDViY2ZjYTVlZjBjYzRmNTI2M2YiLCJ1c2VySWQiOiIxOTMxODAzMTgifQ==</vt:lpwstr>
  </property>
  <property fmtid="{D5CDD505-2E9C-101B-9397-08002B2CF9AE}" pid="4" name="ICV">
    <vt:lpwstr>F41116AE94A240CF86844E01626A6286_13</vt:lpwstr>
  </property>
</Properties>
</file>