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7DEF4">
      <w:pPr>
        <w:bidi w:val="0"/>
        <w:jc w:val="center"/>
        <w:rPr>
          <w:rFonts w:hint="eastAsia"/>
          <w:b/>
          <w:bCs/>
          <w:sz w:val="36"/>
          <w:szCs w:val="44"/>
          <w:lang w:val="en-US" w:eastAsia="zh-CN"/>
        </w:rPr>
      </w:pPr>
      <w:r>
        <w:rPr>
          <w:rFonts w:hint="eastAsia"/>
          <w:b/>
          <w:bCs/>
          <w:sz w:val="36"/>
          <w:szCs w:val="44"/>
          <w:lang w:val="en-US" w:eastAsia="zh-CN"/>
        </w:rPr>
        <w:t>2025年成都市中等职业学校教学能力大赛</w:t>
      </w:r>
    </w:p>
    <w:p w14:paraId="32233BAA">
      <w:pPr>
        <w:bidi w:val="0"/>
        <w:jc w:val="center"/>
        <w:rPr>
          <w:rFonts w:hint="eastAsia" w:eastAsia="宋体"/>
          <w:b/>
          <w:bCs/>
          <w:sz w:val="36"/>
          <w:szCs w:val="44"/>
          <w:lang w:val="en-US" w:eastAsia="zh-CN"/>
        </w:rPr>
      </w:pPr>
      <w:r>
        <w:rPr>
          <w:rFonts w:hint="eastAsia"/>
          <w:b/>
          <w:bCs/>
          <w:sz w:val="36"/>
          <w:szCs w:val="44"/>
          <w:lang w:val="en-US" w:eastAsia="zh-CN"/>
        </w:rPr>
        <w:t>专家指导服务项目</w:t>
      </w:r>
      <w:r>
        <w:rPr>
          <w:b/>
          <w:bCs/>
          <w:sz w:val="36"/>
          <w:szCs w:val="44"/>
        </w:rPr>
        <w:t>比选</w:t>
      </w:r>
      <w:r>
        <w:rPr>
          <w:rFonts w:hint="eastAsia"/>
          <w:b/>
          <w:bCs/>
          <w:sz w:val="36"/>
          <w:szCs w:val="44"/>
          <w:lang w:val="en-US" w:eastAsia="zh-CN"/>
        </w:rPr>
        <w:t>公告</w:t>
      </w:r>
    </w:p>
    <w:p w14:paraId="01CA8029">
      <w:pPr>
        <w:pStyle w:val="2"/>
        <w:numPr>
          <w:ilvl w:val="0"/>
          <w:numId w:val="1"/>
        </w:numPr>
        <w:bidi w:val="0"/>
        <w:rPr>
          <w:rFonts w:hint="eastAsia"/>
        </w:rPr>
      </w:pPr>
      <w:r>
        <w:rPr>
          <w:rFonts w:hint="eastAsia"/>
        </w:rPr>
        <w:t>项目概况</w:t>
      </w:r>
    </w:p>
    <w:p w14:paraId="6FE89A02">
      <w:pPr>
        <w:numPr>
          <w:ilvl w:val="0"/>
          <w:numId w:val="2"/>
        </w:numPr>
        <w:bidi w:val="0"/>
        <w:ind w:left="425" w:leftChars="0" w:hanging="425"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项目名称：2025年成都市中等职业学校班主任能力比赛及教学能力大赛专家指导服务项目</w:t>
      </w:r>
    </w:p>
    <w:p w14:paraId="4EDF9FAC">
      <w:pPr>
        <w:numPr>
          <w:ilvl w:val="0"/>
          <w:numId w:val="2"/>
        </w:numPr>
        <w:bidi w:val="0"/>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w:t>
      </w:r>
      <w:r>
        <w:rPr>
          <w:rFonts w:hint="eastAsia" w:ascii="宋体" w:hAnsi="宋体" w:eastAsia="宋体" w:cs="宋体"/>
          <w:sz w:val="28"/>
          <w:szCs w:val="28"/>
        </w:rPr>
        <w:t>：成都市洞子口职业高级中学校</w:t>
      </w:r>
    </w:p>
    <w:p w14:paraId="0CB9367D">
      <w:pPr>
        <w:numPr>
          <w:ilvl w:val="0"/>
          <w:numId w:val="2"/>
        </w:numPr>
        <w:bidi w:val="0"/>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项目资金：95000元</w:t>
      </w:r>
    </w:p>
    <w:p w14:paraId="3DF0D84B">
      <w:pPr>
        <w:numPr>
          <w:ilvl w:val="0"/>
          <w:numId w:val="2"/>
        </w:numPr>
        <w:bidi w:val="0"/>
        <w:ind w:left="425" w:leftChars="0" w:hanging="425"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技术、服务要求（实质性要求）</w:t>
      </w:r>
    </w:p>
    <w:tbl>
      <w:tblPr>
        <w:tblStyle w:val="8"/>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7074"/>
        <w:gridCol w:w="766"/>
      </w:tblGrid>
      <w:tr w14:paraId="2A1B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52" w:type="dxa"/>
          </w:tcPr>
          <w:p w14:paraId="77FF1F03">
            <w:pPr>
              <w:spacing w:line="360" w:lineRule="auto"/>
              <w:jc w:val="center"/>
              <w:rPr>
                <w:rFonts w:hint="default" w:eastAsia="宋体"/>
                <w:sz w:val="28"/>
                <w:szCs w:val="28"/>
                <w:vertAlign w:val="baseline"/>
                <w:lang w:val="en-US" w:eastAsia="zh-CN"/>
              </w:rPr>
            </w:pPr>
            <w:r>
              <w:rPr>
                <w:rFonts w:hint="eastAsia"/>
                <w:sz w:val="28"/>
                <w:szCs w:val="28"/>
                <w:vertAlign w:val="baseline"/>
                <w:lang w:val="en-US" w:eastAsia="zh-CN"/>
              </w:rPr>
              <w:t>服务名称</w:t>
            </w:r>
          </w:p>
        </w:tc>
        <w:tc>
          <w:tcPr>
            <w:tcW w:w="7074" w:type="dxa"/>
          </w:tcPr>
          <w:p w14:paraId="778B342B">
            <w:pPr>
              <w:spacing w:line="360" w:lineRule="auto"/>
              <w:jc w:val="center"/>
              <w:rPr>
                <w:rFonts w:hint="default" w:eastAsia="宋体"/>
                <w:sz w:val="28"/>
                <w:szCs w:val="28"/>
                <w:vertAlign w:val="baseline"/>
                <w:lang w:val="en-US" w:eastAsia="zh-CN"/>
              </w:rPr>
            </w:pPr>
            <w:r>
              <w:rPr>
                <w:rFonts w:hint="eastAsia"/>
                <w:sz w:val="28"/>
                <w:szCs w:val="28"/>
                <w:vertAlign w:val="baseline"/>
                <w:lang w:val="en-US" w:eastAsia="zh-CN"/>
              </w:rPr>
              <w:t>技术、服务要求</w:t>
            </w:r>
          </w:p>
        </w:tc>
        <w:tc>
          <w:tcPr>
            <w:tcW w:w="766" w:type="dxa"/>
          </w:tcPr>
          <w:p w14:paraId="5E437DA4">
            <w:pPr>
              <w:spacing w:line="360" w:lineRule="auto"/>
              <w:jc w:val="center"/>
              <w:rPr>
                <w:rFonts w:hint="default"/>
                <w:sz w:val="28"/>
                <w:szCs w:val="28"/>
                <w:vertAlign w:val="baseline"/>
                <w:lang w:val="en-US" w:eastAsia="zh-CN"/>
              </w:rPr>
            </w:pPr>
            <w:r>
              <w:rPr>
                <w:rFonts w:hint="eastAsia"/>
                <w:sz w:val="28"/>
                <w:szCs w:val="28"/>
                <w:vertAlign w:val="baseline"/>
                <w:lang w:val="en-US" w:eastAsia="zh-CN"/>
              </w:rPr>
              <w:t>数量</w:t>
            </w:r>
          </w:p>
        </w:tc>
      </w:tr>
      <w:tr w14:paraId="6821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52" w:type="dxa"/>
            <w:shd w:val="clear" w:color="auto" w:fill="auto"/>
          </w:tcPr>
          <w:p w14:paraId="7DC55DD9">
            <w:pPr>
              <w:bidi w:val="0"/>
              <w:spacing w:line="360" w:lineRule="auto"/>
              <w:rPr>
                <w:rFonts w:hint="default" w:ascii="Calibri" w:hAnsi="Calibri" w:eastAsia="宋体" w:cs="宋体"/>
                <w:kern w:val="2"/>
                <w:sz w:val="28"/>
                <w:szCs w:val="28"/>
                <w:lang w:val="en-US" w:eastAsia="zh-CN" w:bidi="ar-SA"/>
              </w:rPr>
            </w:pPr>
            <w:r>
              <w:rPr>
                <w:rFonts w:hint="default" w:ascii="Calibri" w:hAnsi="Calibri" w:eastAsia="宋体" w:cs="宋体"/>
                <w:kern w:val="2"/>
                <w:sz w:val="28"/>
                <w:szCs w:val="28"/>
                <w:lang w:val="en-US" w:eastAsia="zh-CN" w:bidi="ar-SA"/>
              </w:rPr>
              <w:t>2025年成都市中等职业学校教学能力大赛专家指导服务项目</w:t>
            </w:r>
          </w:p>
          <w:p w14:paraId="3043DC36">
            <w:pPr>
              <w:bidi w:val="0"/>
              <w:spacing w:line="360" w:lineRule="auto"/>
              <w:jc w:val="left"/>
              <w:rPr>
                <w:rFonts w:hint="default"/>
                <w:sz w:val="28"/>
                <w:szCs w:val="28"/>
                <w:lang w:val="en-US" w:eastAsia="zh-CN"/>
              </w:rPr>
            </w:pPr>
          </w:p>
        </w:tc>
        <w:tc>
          <w:tcPr>
            <w:tcW w:w="7074" w:type="dxa"/>
            <w:shd w:val="clear" w:color="auto" w:fill="auto"/>
            <w:vAlign w:val="center"/>
          </w:tcPr>
          <w:p w14:paraId="2106F758">
            <w:pPr>
              <w:numPr>
                <w:ilvl w:val="0"/>
                <w:numId w:val="3"/>
              </w:numPr>
              <w:bidi w:val="0"/>
              <w:rPr>
                <w:rFonts w:hint="default"/>
                <w:lang w:val="en-US" w:eastAsia="zh-CN"/>
              </w:rPr>
            </w:pPr>
            <w:r>
              <w:rPr>
                <w:rFonts w:hint="eastAsia"/>
                <w:lang w:val="en-US" w:eastAsia="zh-CN"/>
              </w:rPr>
              <w:t>专家指导，包含：人才培养方案指导并提出修改意见；教学实施报告指导并提出修改意见；选题课程标准指导并提出修改意见；专家线上指导交流并提出修改意见。</w:t>
            </w:r>
            <w:r>
              <w:rPr>
                <w:rFonts w:hint="eastAsia"/>
                <w:lang w:val="en-US" w:eastAsia="zh-CN"/>
              </w:rPr>
              <w:br w:type="textWrapping"/>
            </w:r>
            <w:r>
              <w:rPr>
                <w:rFonts w:hint="eastAsia"/>
                <w:lang w:val="en-US" w:eastAsia="zh-CN"/>
              </w:rPr>
              <w:t>2.平台支持服务：关于中职学校信息化、提质培优、教师教学能力大赛等支持服务。</w:t>
            </w:r>
            <w:r>
              <w:rPr>
                <w:rFonts w:hint="eastAsia"/>
                <w:lang w:val="en-US" w:eastAsia="zh-CN"/>
              </w:rPr>
              <w:br w:type="textWrapping"/>
            </w:r>
            <w:r>
              <w:rPr>
                <w:rFonts w:hint="eastAsia"/>
                <w:lang w:val="en-US" w:eastAsia="zh-CN"/>
              </w:rPr>
              <w:t>3.模拟答辩：教师教学能力大赛答辩模拟指导。</w:t>
            </w:r>
          </w:p>
          <w:p w14:paraId="1EFC52F0">
            <w:pPr>
              <w:numPr>
                <w:ilvl w:val="0"/>
                <w:numId w:val="0"/>
              </w:numPr>
              <w:bidi w:val="0"/>
              <w:rPr>
                <w:rFonts w:hint="default"/>
                <w:lang w:val="en-US" w:eastAsia="zh-CN"/>
              </w:rPr>
            </w:pPr>
            <w:r>
              <w:rPr>
                <w:rFonts w:hint="eastAsia"/>
                <w:lang w:val="en-US" w:eastAsia="zh-CN"/>
              </w:rPr>
              <w:t>4.以上服务须包含参赛小组进入决赛后的专家指导服务。</w:t>
            </w:r>
          </w:p>
        </w:tc>
        <w:tc>
          <w:tcPr>
            <w:tcW w:w="766" w:type="dxa"/>
            <w:vAlign w:val="center"/>
          </w:tcPr>
          <w:p w14:paraId="428D9776">
            <w:pPr>
              <w:bidi w:val="0"/>
              <w:rPr>
                <w:rFonts w:hint="default"/>
                <w:sz w:val="28"/>
                <w:szCs w:val="28"/>
                <w:vertAlign w:val="baseline"/>
                <w:lang w:val="en-US" w:eastAsia="zh-CN"/>
              </w:rPr>
            </w:pPr>
            <w:r>
              <w:rPr>
                <w:rFonts w:hint="eastAsia"/>
                <w:lang w:val="en-US" w:eastAsia="zh-CN"/>
              </w:rPr>
              <w:t>5组</w:t>
            </w:r>
          </w:p>
        </w:tc>
      </w:tr>
    </w:tbl>
    <w:p w14:paraId="68B57260">
      <w:pPr>
        <w:numPr>
          <w:ilvl w:val="0"/>
          <w:numId w:val="2"/>
        </w:numPr>
        <w:bidi w:val="0"/>
        <w:ind w:left="42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商务要求</w:t>
      </w:r>
    </w:p>
    <w:p w14:paraId="2A53EDA4">
      <w:pPr>
        <w:numPr>
          <w:ilvl w:val="0"/>
          <w:numId w:val="4"/>
        </w:numPr>
        <w:bidi w:val="0"/>
        <w:ind w:left="425" w:leftChars="0" w:hanging="425"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付款方式：以合同约束为准。</w:t>
      </w:r>
    </w:p>
    <w:p w14:paraId="49636435">
      <w:pPr>
        <w:numPr>
          <w:ilvl w:val="0"/>
          <w:numId w:val="4"/>
        </w:numPr>
        <w:bidi w:val="0"/>
        <w:ind w:left="425" w:leftChars="0" w:hanging="425"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服务周期：合同签订之日起到2025年成都市中等职业学校班主任能力比赛及教学能力大赛结束。</w:t>
      </w:r>
    </w:p>
    <w:p w14:paraId="17432653">
      <w:pPr>
        <w:pStyle w:val="2"/>
        <w:numPr>
          <w:ilvl w:val="0"/>
          <w:numId w:val="1"/>
        </w:numPr>
        <w:bidi w:val="0"/>
        <w:rPr>
          <w:rFonts w:hint="eastAsia"/>
          <w:lang w:val="en-US" w:eastAsia="zh-CN"/>
        </w:rPr>
      </w:pPr>
      <w:r>
        <w:rPr>
          <w:rFonts w:hint="eastAsia"/>
          <w:lang w:val="en-US" w:eastAsia="zh-CN"/>
        </w:rPr>
        <w:t>报名资质审核材料</w:t>
      </w:r>
    </w:p>
    <w:p w14:paraId="4B057606">
      <w:pPr>
        <w:numPr>
          <w:ilvl w:val="0"/>
          <w:numId w:val="5"/>
        </w:numPr>
        <w:bidi w:val="0"/>
        <w:ind w:left="425" w:leftChars="0" w:hanging="425" w:firstLineChars="0"/>
        <w:rPr>
          <w:rFonts w:hint="eastAsia"/>
          <w:lang w:val="en-US" w:eastAsia="zh-CN"/>
        </w:rPr>
      </w:pPr>
      <w:r>
        <w:rPr>
          <w:rFonts w:hint="eastAsia"/>
          <w:lang w:val="en-US" w:eastAsia="zh-CN"/>
        </w:rPr>
        <w:t>企业营业执照复印件；</w:t>
      </w:r>
    </w:p>
    <w:p w14:paraId="13BAF0FD">
      <w:pPr>
        <w:numPr>
          <w:ilvl w:val="0"/>
          <w:numId w:val="5"/>
        </w:numPr>
        <w:bidi w:val="0"/>
        <w:ind w:left="425" w:leftChars="0" w:hanging="425" w:firstLineChars="0"/>
        <w:rPr>
          <w:rFonts w:hint="eastAsia"/>
          <w:lang w:val="en-US" w:eastAsia="zh-CN"/>
        </w:rPr>
      </w:pPr>
      <w:r>
        <w:rPr>
          <w:rFonts w:hint="eastAsia"/>
          <w:lang w:val="en-US" w:eastAsia="zh-CN"/>
        </w:rPr>
        <w:t>企业法人授权委托书，附法人和授权代表身份证复印件。（授权委托书格式自理）。</w:t>
      </w:r>
    </w:p>
    <w:p w14:paraId="7426CC3D">
      <w:pPr>
        <w:pStyle w:val="2"/>
        <w:numPr>
          <w:ilvl w:val="0"/>
          <w:numId w:val="1"/>
        </w:numPr>
        <w:bidi w:val="0"/>
        <w:rPr>
          <w:rFonts w:hint="eastAsia"/>
        </w:rPr>
      </w:pPr>
      <w:r>
        <w:rPr>
          <w:rFonts w:hint="eastAsia"/>
          <w:lang w:val="en-US" w:eastAsia="zh-CN"/>
        </w:rPr>
        <w:t>参选文件</w:t>
      </w:r>
      <w:r>
        <w:rPr>
          <w:rFonts w:hint="eastAsia"/>
        </w:rPr>
        <w:t>的递交</w:t>
      </w:r>
    </w:p>
    <w:p w14:paraId="07D61045">
      <w:pPr>
        <w:numPr>
          <w:ilvl w:val="0"/>
          <w:numId w:val="6"/>
        </w:numPr>
        <w:bidi w:val="0"/>
        <w:rPr>
          <w:rFonts w:hint="eastAsia"/>
          <w:lang w:val="en-US" w:eastAsia="zh-CN"/>
        </w:rPr>
      </w:pPr>
      <w:r>
        <w:rPr>
          <w:rFonts w:hint="eastAsia"/>
        </w:rPr>
        <w:t>申请人可在</w:t>
      </w:r>
      <w:r>
        <w:rPr>
          <w:rFonts w:hint="eastAsia" w:ascii="宋体" w:hAnsi="宋体" w:eastAsia="宋体" w:cs="宋体"/>
          <w:sz w:val="28"/>
          <w:szCs w:val="28"/>
        </w:rPr>
        <w:t>成都市洞子口职业高级中学校</w:t>
      </w:r>
      <w:r>
        <w:rPr>
          <w:rFonts w:hint="eastAsia"/>
          <w:lang w:val="en-US" w:eastAsia="zh-CN"/>
        </w:rPr>
        <w:t>官网</w:t>
      </w:r>
      <w:r>
        <w:rPr>
          <w:rFonts w:hint="eastAsia"/>
        </w:rPr>
        <w:t>免费下载比选文件</w:t>
      </w:r>
      <w:r>
        <w:rPr>
          <w:rFonts w:hint="eastAsia"/>
          <w:lang w:eastAsia="zh-CN"/>
        </w:rPr>
        <w:t>。</w:t>
      </w:r>
    </w:p>
    <w:p w14:paraId="3ECD5B78">
      <w:pPr>
        <w:numPr>
          <w:ilvl w:val="0"/>
          <w:numId w:val="6"/>
        </w:numPr>
        <w:bidi w:val="0"/>
        <w:rPr>
          <w:rFonts w:hint="eastAsia"/>
          <w:lang w:val="en-US" w:eastAsia="zh-CN"/>
        </w:rPr>
      </w:pPr>
      <w:r>
        <w:rPr>
          <w:rFonts w:hint="eastAsia"/>
          <w:lang w:val="en-US" w:eastAsia="zh-CN"/>
        </w:rPr>
        <w:t>参选文件递交截止时间2025年9月29日12时30分。</w:t>
      </w:r>
    </w:p>
    <w:p w14:paraId="401C3906">
      <w:pPr>
        <w:numPr>
          <w:ilvl w:val="0"/>
          <w:numId w:val="6"/>
        </w:numPr>
        <w:bidi w:val="0"/>
        <w:rPr>
          <w:rFonts w:hint="eastAsia"/>
        </w:rPr>
      </w:pPr>
      <w:r>
        <w:rPr>
          <w:rFonts w:hint="eastAsia"/>
          <w:lang w:val="en-US" w:eastAsia="zh-CN"/>
        </w:rPr>
        <w:t>参选文件递交地点：</w:t>
      </w:r>
      <w:r>
        <w:rPr>
          <w:rFonts w:hint="eastAsia" w:ascii="宋体" w:hAnsi="宋体" w:eastAsia="宋体" w:cs="宋体"/>
          <w:sz w:val="28"/>
          <w:szCs w:val="28"/>
        </w:rPr>
        <w:t>成都市洞子口职业高级中学校</w:t>
      </w:r>
      <w:r>
        <w:rPr>
          <w:rFonts w:hint="eastAsia"/>
        </w:rPr>
        <w:t>。</w:t>
      </w:r>
    </w:p>
    <w:p w14:paraId="1001EDFE">
      <w:pPr>
        <w:numPr>
          <w:ilvl w:val="0"/>
          <w:numId w:val="6"/>
        </w:numPr>
        <w:bidi w:val="0"/>
        <w:rPr>
          <w:rFonts w:hint="eastAsia"/>
        </w:rPr>
      </w:pPr>
      <w:r>
        <w:rPr>
          <w:rFonts w:hint="eastAsia"/>
          <w:lang w:val="en-US" w:eastAsia="zh-CN"/>
        </w:rPr>
        <w:t>参选文件一正一副，密封递交。</w:t>
      </w:r>
    </w:p>
    <w:p w14:paraId="48D33A56">
      <w:pPr>
        <w:pStyle w:val="2"/>
        <w:numPr>
          <w:ilvl w:val="0"/>
          <w:numId w:val="1"/>
        </w:numPr>
        <w:bidi w:val="0"/>
        <w:rPr>
          <w:rFonts w:hint="eastAsia"/>
          <w:b/>
          <w:lang w:val="en-US" w:eastAsia="zh-CN"/>
        </w:rPr>
      </w:pPr>
      <w:r>
        <w:rPr>
          <w:rFonts w:hint="eastAsia"/>
          <w:b/>
          <w:lang w:val="en-US" w:eastAsia="zh-CN"/>
        </w:rPr>
        <w:t>供应商比选提供资料</w:t>
      </w:r>
    </w:p>
    <w:p w14:paraId="53F35044">
      <w:pPr>
        <w:numPr>
          <w:ilvl w:val="0"/>
          <w:numId w:val="7"/>
        </w:numPr>
        <w:ind w:left="425" w:leftChars="0" w:hanging="425" w:firstLineChars="0"/>
        <w:jc w:val="left"/>
        <w:rPr>
          <w:sz w:val="28"/>
          <w:szCs w:val="28"/>
        </w:rPr>
      </w:pPr>
      <w:r>
        <w:rPr>
          <w:rFonts w:hint="eastAsia"/>
          <w:sz w:val="28"/>
          <w:szCs w:val="28"/>
        </w:rPr>
        <w:t>提供公司加盖鲜章的营业执照复印件一份；</w:t>
      </w:r>
    </w:p>
    <w:p w14:paraId="1BBC033F">
      <w:pPr>
        <w:numPr>
          <w:ilvl w:val="0"/>
          <w:numId w:val="7"/>
        </w:numPr>
        <w:ind w:left="425" w:leftChars="0" w:hanging="425" w:firstLineChars="0"/>
        <w:jc w:val="left"/>
        <w:rPr>
          <w:sz w:val="28"/>
          <w:szCs w:val="28"/>
        </w:rPr>
      </w:pPr>
      <w:r>
        <w:rPr>
          <w:rFonts w:hint="eastAsia"/>
          <w:sz w:val="28"/>
          <w:szCs w:val="28"/>
        </w:rPr>
        <w:t>提供公司比选委托书一份，</w:t>
      </w:r>
      <w:r>
        <w:rPr>
          <w:rFonts w:hint="eastAsia"/>
          <w:sz w:val="28"/>
          <w:szCs w:val="28"/>
          <w:lang w:val="en-US" w:eastAsia="zh-CN"/>
        </w:rPr>
        <w:t>包含</w:t>
      </w:r>
      <w:r>
        <w:rPr>
          <w:rFonts w:hint="eastAsia"/>
          <w:sz w:val="28"/>
          <w:szCs w:val="28"/>
        </w:rPr>
        <w:t>比选</w:t>
      </w:r>
      <w:r>
        <w:rPr>
          <w:rFonts w:hint="eastAsia"/>
          <w:sz w:val="28"/>
          <w:szCs w:val="28"/>
          <w:lang w:val="en-US" w:eastAsia="zh-CN"/>
        </w:rPr>
        <w:t>代表</w:t>
      </w:r>
      <w:r>
        <w:rPr>
          <w:rFonts w:hint="eastAsia"/>
          <w:sz w:val="28"/>
          <w:szCs w:val="28"/>
        </w:rPr>
        <w:t>人身份证复印件；</w:t>
      </w:r>
      <w:r>
        <w:rPr>
          <w:rFonts w:hint="eastAsia"/>
          <w:sz w:val="28"/>
          <w:szCs w:val="28"/>
          <w:lang w:eastAsia="zh-CN"/>
        </w:rPr>
        <w:t>（</w:t>
      </w:r>
      <w:r>
        <w:rPr>
          <w:rFonts w:hint="eastAsia"/>
          <w:sz w:val="28"/>
          <w:szCs w:val="28"/>
          <w:lang w:val="en-US" w:eastAsia="zh-CN"/>
        </w:rPr>
        <w:t>详见附件格式文件</w:t>
      </w:r>
      <w:r>
        <w:rPr>
          <w:rFonts w:hint="eastAsia"/>
          <w:sz w:val="28"/>
          <w:szCs w:val="28"/>
          <w:lang w:eastAsia="zh-CN"/>
        </w:rPr>
        <w:t>）</w:t>
      </w:r>
    </w:p>
    <w:p w14:paraId="787DBD18">
      <w:pPr>
        <w:numPr>
          <w:ilvl w:val="0"/>
          <w:numId w:val="7"/>
        </w:numPr>
        <w:ind w:left="425" w:leftChars="0" w:hanging="425" w:firstLineChars="0"/>
        <w:jc w:val="left"/>
        <w:rPr>
          <w:sz w:val="28"/>
          <w:szCs w:val="28"/>
        </w:rPr>
      </w:pPr>
      <w:r>
        <w:rPr>
          <w:rFonts w:hint="eastAsia"/>
          <w:sz w:val="28"/>
          <w:szCs w:val="28"/>
        </w:rPr>
        <w:t>提供公司加盖鲜章的报价表一份。</w:t>
      </w:r>
      <w:r>
        <w:rPr>
          <w:rFonts w:hint="eastAsia"/>
          <w:sz w:val="28"/>
          <w:szCs w:val="28"/>
          <w:lang w:eastAsia="zh-CN"/>
        </w:rPr>
        <w:t>（</w:t>
      </w:r>
      <w:r>
        <w:rPr>
          <w:rFonts w:hint="eastAsia"/>
          <w:sz w:val="28"/>
          <w:szCs w:val="28"/>
          <w:lang w:val="en-US" w:eastAsia="zh-CN"/>
        </w:rPr>
        <w:t>详见附件格式文件</w:t>
      </w:r>
      <w:r>
        <w:rPr>
          <w:rFonts w:hint="eastAsia"/>
          <w:sz w:val="28"/>
          <w:szCs w:val="28"/>
          <w:lang w:eastAsia="zh-CN"/>
        </w:rPr>
        <w:t>）</w:t>
      </w:r>
    </w:p>
    <w:p w14:paraId="4BB3C1E0">
      <w:pPr>
        <w:pStyle w:val="2"/>
        <w:numPr>
          <w:ilvl w:val="0"/>
          <w:numId w:val="1"/>
        </w:numPr>
        <w:bidi w:val="0"/>
        <w:rPr>
          <w:rFonts w:hint="eastAsia"/>
        </w:rPr>
      </w:pPr>
      <w:r>
        <w:rPr>
          <w:rFonts w:hint="eastAsia"/>
        </w:rPr>
        <w:t>评审</w:t>
      </w:r>
    </w:p>
    <w:p w14:paraId="55465D93">
      <w:pPr>
        <w:bidi w:val="0"/>
        <w:rPr>
          <w:rFonts w:hint="eastAsia"/>
          <w:lang w:val="en-US" w:eastAsia="zh-CN"/>
        </w:rPr>
      </w:pPr>
      <w:r>
        <w:rPr>
          <w:rFonts w:hint="eastAsia"/>
          <w:lang w:val="en-US" w:eastAsia="zh-CN"/>
        </w:rPr>
        <w:t>评审方式：综合评分</w:t>
      </w:r>
    </w:p>
    <w:p w14:paraId="4D80AEEF">
      <w:pPr>
        <w:bidi w:val="0"/>
        <w:rPr>
          <w:rFonts w:hint="eastAsia"/>
          <w:lang w:val="en-US" w:eastAsia="zh-CN"/>
        </w:rPr>
      </w:pPr>
      <w:r>
        <w:rPr>
          <w:rFonts w:hint="eastAsia"/>
          <w:lang w:val="en-US" w:eastAsia="zh-CN"/>
        </w:rPr>
        <w:t>评审明细表：</w:t>
      </w:r>
    </w:p>
    <w:tbl>
      <w:tblPr>
        <w:tblStyle w:val="7"/>
        <w:tblpPr w:leftFromText="180" w:rightFromText="180" w:vertAnchor="text" w:horzAnchor="page" w:tblpXSpec="center" w:tblpY="794"/>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262"/>
        <w:gridCol w:w="1483"/>
        <w:gridCol w:w="6043"/>
      </w:tblGrid>
      <w:tr w14:paraId="7A2B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2" w:type="pct"/>
            <w:vAlign w:val="center"/>
          </w:tcPr>
          <w:p w14:paraId="70B279D2">
            <w:pPr>
              <w:spacing w:line="360" w:lineRule="auto"/>
              <w:jc w:val="center"/>
              <w:rPr>
                <w:rFonts w:hAnsi="宋体" w:cs="仿宋"/>
                <w:b/>
                <w:bCs/>
                <w:sz w:val="28"/>
                <w:szCs w:val="28"/>
              </w:rPr>
            </w:pPr>
            <w:r>
              <w:rPr>
                <w:rFonts w:hint="eastAsia" w:hAnsi="宋体" w:cs="仿宋"/>
                <w:b/>
                <w:bCs/>
                <w:sz w:val="28"/>
                <w:szCs w:val="28"/>
              </w:rPr>
              <w:t>序号</w:t>
            </w:r>
          </w:p>
        </w:tc>
        <w:tc>
          <w:tcPr>
            <w:tcW w:w="667" w:type="pct"/>
            <w:vAlign w:val="center"/>
          </w:tcPr>
          <w:p w14:paraId="09F85AC3">
            <w:pPr>
              <w:spacing w:line="360" w:lineRule="auto"/>
              <w:jc w:val="center"/>
              <w:rPr>
                <w:rFonts w:hAnsi="宋体" w:cs="仿宋"/>
                <w:b/>
                <w:bCs/>
                <w:sz w:val="28"/>
                <w:szCs w:val="28"/>
              </w:rPr>
            </w:pPr>
            <w:r>
              <w:rPr>
                <w:rFonts w:hint="eastAsia" w:hAnsi="宋体" w:cs="仿宋"/>
                <w:b/>
                <w:bCs/>
                <w:sz w:val="28"/>
                <w:szCs w:val="28"/>
              </w:rPr>
              <w:t>评分因素</w:t>
            </w:r>
          </w:p>
        </w:tc>
        <w:tc>
          <w:tcPr>
            <w:tcW w:w="784" w:type="pct"/>
            <w:vAlign w:val="center"/>
          </w:tcPr>
          <w:p w14:paraId="17BEACDB">
            <w:pPr>
              <w:spacing w:line="360" w:lineRule="auto"/>
              <w:jc w:val="center"/>
              <w:rPr>
                <w:rFonts w:hAnsi="宋体" w:cs="仿宋"/>
                <w:b/>
                <w:bCs/>
                <w:sz w:val="28"/>
                <w:szCs w:val="28"/>
              </w:rPr>
            </w:pPr>
            <w:r>
              <w:rPr>
                <w:rFonts w:hint="eastAsia" w:hAnsi="宋体" w:cs="仿宋"/>
                <w:b/>
                <w:bCs/>
                <w:sz w:val="28"/>
                <w:szCs w:val="28"/>
              </w:rPr>
              <w:t>分值</w:t>
            </w:r>
          </w:p>
        </w:tc>
        <w:tc>
          <w:tcPr>
            <w:tcW w:w="3194" w:type="pct"/>
            <w:vAlign w:val="center"/>
          </w:tcPr>
          <w:p w14:paraId="08FA0203">
            <w:pPr>
              <w:spacing w:line="360" w:lineRule="auto"/>
              <w:jc w:val="center"/>
              <w:rPr>
                <w:rFonts w:hAnsi="宋体" w:cs="仿宋"/>
                <w:b/>
                <w:bCs/>
                <w:sz w:val="28"/>
                <w:szCs w:val="28"/>
              </w:rPr>
            </w:pPr>
            <w:r>
              <w:rPr>
                <w:rFonts w:hint="eastAsia" w:hAnsi="宋体" w:cs="仿宋"/>
                <w:b/>
                <w:bCs/>
                <w:sz w:val="28"/>
                <w:szCs w:val="28"/>
              </w:rPr>
              <w:t>评分标准</w:t>
            </w:r>
          </w:p>
        </w:tc>
      </w:tr>
      <w:tr w14:paraId="1264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52" w:type="pct"/>
            <w:vAlign w:val="center"/>
          </w:tcPr>
          <w:p w14:paraId="012D6286">
            <w:pPr>
              <w:spacing w:line="360" w:lineRule="auto"/>
              <w:ind w:firstLine="28"/>
              <w:jc w:val="center"/>
              <w:rPr>
                <w:rFonts w:hAnsi="宋体" w:cs="仿宋"/>
                <w:sz w:val="28"/>
                <w:szCs w:val="28"/>
              </w:rPr>
            </w:pPr>
          </w:p>
          <w:p w14:paraId="45295B90">
            <w:pPr>
              <w:spacing w:line="360" w:lineRule="auto"/>
              <w:ind w:firstLine="28"/>
              <w:jc w:val="center"/>
              <w:rPr>
                <w:rFonts w:hAnsi="宋体" w:cs="仿宋"/>
                <w:sz w:val="28"/>
                <w:szCs w:val="28"/>
              </w:rPr>
            </w:pPr>
            <w:r>
              <w:rPr>
                <w:rFonts w:hint="eastAsia" w:hAnsi="宋体" w:cs="仿宋"/>
                <w:sz w:val="28"/>
                <w:szCs w:val="28"/>
              </w:rPr>
              <w:t>1</w:t>
            </w:r>
          </w:p>
          <w:p w14:paraId="5EAA7595">
            <w:pPr>
              <w:spacing w:line="360" w:lineRule="auto"/>
              <w:ind w:firstLine="28"/>
              <w:jc w:val="center"/>
              <w:rPr>
                <w:rFonts w:hAnsi="宋体" w:cs="仿宋"/>
                <w:sz w:val="28"/>
                <w:szCs w:val="28"/>
              </w:rPr>
            </w:pPr>
          </w:p>
        </w:tc>
        <w:tc>
          <w:tcPr>
            <w:tcW w:w="667" w:type="pct"/>
            <w:vAlign w:val="center"/>
          </w:tcPr>
          <w:p w14:paraId="2B1FA0C1">
            <w:pPr>
              <w:spacing w:line="360" w:lineRule="auto"/>
              <w:ind w:firstLine="28"/>
              <w:jc w:val="center"/>
              <w:rPr>
                <w:rFonts w:hAnsi="宋体" w:cs="仿宋"/>
                <w:sz w:val="28"/>
                <w:szCs w:val="28"/>
              </w:rPr>
            </w:pPr>
            <w:r>
              <w:rPr>
                <w:rFonts w:hint="eastAsia" w:hAnsi="宋体" w:cs="仿宋"/>
                <w:sz w:val="28"/>
                <w:szCs w:val="28"/>
              </w:rPr>
              <w:t>报价</w:t>
            </w:r>
          </w:p>
        </w:tc>
        <w:tc>
          <w:tcPr>
            <w:tcW w:w="784" w:type="pct"/>
            <w:vAlign w:val="center"/>
          </w:tcPr>
          <w:p w14:paraId="7766CA27">
            <w:pPr>
              <w:spacing w:line="360" w:lineRule="auto"/>
              <w:ind w:firstLine="28"/>
              <w:jc w:val="center"/>
              <w:rPr>
                <w:rFonts w:hint="default" w:hAnsi="宋体" w:eastAsia="宋体" w:cs="仿宋"/>
                <w:sz w:val="28"/>
                <w:szCs w:val="28"/>
                <w:lang w:val="en-US" w:eastAsia="zh-CN"/>
              </w:rPr>
            </w:pPr>
            <w:r>
              <w:rPr>
                <w:rFonts w:hint="eastAsia" w:hAnsi="宋体" w:cs="仿宋"/>
                <w:sz w:val="28"/>
                <w:szCs w:val="28"/>
                <w:lang w:val="en-US" w:eastAsia="zh-CN"/>
              </w:rPr>
              <w:t>30</w:t>
            </w:r>
          </w:p>
        </w:tc>
        <w:tc>
          <w:tcPr>
            <w:tcW w:w="3194" w:type="pct"/>
            <w:vAlign w:val="center"/>
          </w:tcPr>
          <w:p w14:paraId="3D66234B">
            <w:pPr>
              <w:spacing w:line="360" w:lineRule="auto"/>
              <w:rPr>
                <w:rFonts w:hint="default" w:hAnsi="宋体" w:eastAsia="宋体" w:cs="仿宋"/>
                <w:sz w:val="28"/>
                <w:szCs w:val="28"/>
                <w:lang w:val="en-US" w:eastAsia="zh-CN"/>
              </w:rPr>
            </w:pPr>
            <w:r>
              <w:rPr>
                <w:rFonts w:hint="eastAsia" w:hAnsi="宋体" w:cs="仿宋"/>
                <w:sz w:val="28"/>
                <w:szCs w:val="28"/>
              </w:rPr>
              <w:t xml:space="preserve">满足比选文件要求且响应价格最低的报价为评审基准价，其价格分为满分。其他供应商的价格分统一按照下列公式计算：响应报价得分=(评审基准价／响应报价)* </w:t>
            </w:r>
            <w:r>
              <w:rPr>
                <w:rFonts w:hint="eastAsia" w:hAnsi="宋体" w:cs="仿宋"/>
                <w:sz w:val="28"/>
                <w:szCs w:val="28"/>
                <w:lang w:val="en-US" w:eastAsia="zh-CN"/>
              </w:rPr>
              <w:t>30</w:t>
            </w:r>
          </w:p>
        </w:tc>
      </w:tr>
      <w:tr w14:paraId="37EF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52" w:type="pct"/>
            <w:vAlign w:val="center"/>
          </w:tcPr>
          <w:p w14:paraId="00DC223A">
            <w:pPr>
              <w:spacing w:line="360" w:lineRule="auto"/>
              <w:ind w:firstLine="28"/>
              <w:jc w:val="center"/>
              <w:rPr>
                <w:rFonts w:hint="eastAsia" w:hAnsi="宋体" w:eastAsia="宋体" w:cs="仿宋"/>
                <w:sz w:val="28"/>
                <w:szCs w:val="28"/>
                <w:lang w:val="en-US" w:eastAsia="zh-CN"/>
              </w:rPr>
            </w:pPr>
            <w:r>
              <w:rPr>
                <w:rFonts w:hint="eastAsia" w:hAnsi="宋体" w:cs="仿宋"/>
                <w:sz w:val="28"/>
                <w:szCs w:val="28"/>
                <w:lang w:val="en-US" w:eastAsia="zh-CN"/>
              </w:rPr>
              <w:t>2</w:t>
            </w:r>
          </w:p>
        </w:tc>
        <w:tc>
          <w:tcPr>
            <w:tcW w:w="667" w:type="pct"/>
            <w:vAlign w:val="center"/>
          </w:tcPr>
          <w:p w14:paraId="7C3504E5">
            <w:pPr>
              <w:spacing w:line="360" w:lineRule="auto"/>
              <w:ind w:firstLine="28"/>
              <w:jc w:val="center"/>
              <w:rPr>
                <w:rFonts w:hint="eastAsia" w:hAnsi="宋体" w:eastAsia="宋体" w:cs="仿宋"/>
                <w:sz w:val="28"/>
                <w:szCs w:val="28"/>
                <w:lang w:val="en-US" w:eastAsia="zh-CN"/>
              </w:rPr>
            </w:pPr>
            <w:r>
              <w:rPr>
                <w:rFonts w:hint="eastAsia" w:hAnsi="宋体" w:cs="仿宋"/>
                <w:sz w:val="28"/>
                <w:szCs w:val="28"/>
                <w:lang w:val="en-US" w:eastAsia="zh-CN"/>
              </w:rPr>
              <w:t>实施方案</w:t>
            </w:r>
          </w:p>
        </w:tc>
        <w:tc>
          <w:tcPr>
            <w:tcW w:w="784" w:type="pct"/>
            <w:vAlign w:val="center"/>
          </w:tcPr>
          <w:p w14:paraId="4DBD8930">
            <w:pPr>
              <w:spacing w:line="360" w:lineRule="auto"/>
              <w:jc w:val="center"/>
              <w:rPr>
                <w:rFonts w:hint="default" w:hAnsi="宋体" w:cs="仿宋"/>
                <w:sz w:val="28"/>
                <w:szCs w:val="28"/>
                <w:lang w:val="en-US" w:eastAsia="zh-CN"/>
              </w:rPr>
            </w:pPr>
            <w:r>
              <w:rPr>
                <w:rFonts w:hint="eastAsia" w:hAnsi="宋体" w:cs="仿宋"/>
                <w:sz w:val="28"/>
                <w:szCs w:val="28"/>
                <w:lang w:val="en-US" w:eastAsia="zh-CN"/>
              </w:rPr>
              <w:t>40</w:t>
            </w:r>
          </w:p>
        </w:tc>
        <w:tc>
          <w:tcPr>
            <w:tcW w:w="3194" w:type="pct"/>
            <w:vAlign w:val="center"/>
          </w:tcPr>
          <w:p w14:paraId="711C43BD">
            <w:pPr>
              <w:spacing w:line="360" w:lineRule="auto"/>
              <w:rPr>
                <w:rFonts w:hint="default" w:hAnsi="宋体" w:cs="仿宋"/>
                <w:sz w:val="28"/>
                <w:szCs w:val="28"/>
                <w:lang w:val="en-US" w:eastAsia="zh-CN"/>
              </w:rPr>
            </w:pPr>
            <w:r>
              <w:rPr>
                <w:rFonts w:hint="eastAsia" w:hAnsi="宋体" w:cs="仿宋"/>
                <w:sz w:val="28"/>
                <w:szCs w:val="28"/>
                <w:lang w:val="en-US" w:eastAsia="zh-CN"/>
              </w:rPr>
              <w:t>实施方案包含但不限于：（1）</w:t>
            </w:r>
            <w:r>
              <w:rPr>
                <w:rFonts w:hint="default" w:hAnsi="宋体" w:cs="仿宋"/>
                <w:sz w:val="28"/>
                <w:szCs w:val="28"/>
                <w:lang w:val="en-US" w:eastAsia="zh-CN"/>
              </w:rPr>
              <w:t>项目定位与目标</w:t>
            </w:r>
            <w:r>
              <w:rPr>
                <w:rFonts w:hint="eastAsia" w:hAnsi="宋体" w:cs="仿宋"/>
                <w:sz w:val="28"/>
                <w:szCs w:val="28"/>
                <w:lang w:val="en-US" w:eastAsia="zh-CN"/>
              </w:rPr>
              <w:t>介绍（2）</w:t>
            </w:r>
            <w:r>
              <w:rPr>
                <w:rFonts w:hint="default" w:hAnsi="宋体" w:cs="仿宋"/>
                <w:sz w:val="28"/>
                <w:szCs w:val="28"/>
                <w:lang w:val="en-US" w:eastAsia="zh-CN"/>
              </w:rPr>
              <w:t>指导内容设计</w:t>
            </w:r>
            <w:r>
              <w:rPr>
                <w:rFonts w:hint="eastAsia" w:hAnsi="宋体" w:cs="仿宋"/>
                <w:sz w:val="28"/>
                <w:szCs w:val="28"/>
                <w:lang w:val="en-US" w:eastAsia="zh-CN"/>
              </w:rPr>
              <w:t>（3）风险应对预案（4）质量管理</w:t>
            </w:r>
            <w:r>
              <w:rPr>
                <w:rFonts w:hint="eastAsia" w:ascii="Calibri" w:hAnsi="宋体" w:eastAsia="宋体" w:cs="仿宋"/>
                <w:kern w:val="2"/>
                <w:sz w:val="28"/>
                <w:szCs w:val="28"/>
                <w:lang w:val="en-US" w:eastAsia="zh-CN" w:bidi="ar-SA"/>
              </w:rPr>
              <w:t>等</w:t>
            </w:r>
            <w:r>
              <w:rPr>
                <w:rFonts w:hint="eastAsia" w:hAnsi="宋体" w:cs="仿宋"/>
                <w:kern w:val="2"/>
                <w:sz w:val="28"/>
                <w:szCs w:val="28"/>
                <w:lang w:val="en-US" w:eastAsia="zh-CN" w:bidi="ar-SA"/>
              </w:rPr>
              <w:t>4</w:t>
            </w:r>
            <w:r>
              <w:rPr>
                <w:rFonts w:hint="eastAsia" w:ascii="Calibri" w:hAnsi="宋体" w:eastAsia="宋体" w:cs="仿宋"/>
                <w:kern w:val="2"/>
                <w:sz w:val="28"/>
                <w:szCs w:val="28"/>
                <w:lang w:val="en-US" w:eastAsia="zh-CN" w:bidi="ar-SA"/>
              </w:rPr>
              <w:t>项内容进行阐述，内容详尽完善、符合项目实际需求得</w:t>
            </w:r>
            <w:r>
              <w:rPr>
                <w:rFonts w:hint="eastAsia" w:hAnsi="宋体" w:cs="仿宋"/>
                <w:kern w:val="2"/>
                <w:sz w:val="28"/>
                <w:szCs w:val="28"/>
                <w:lang w:val="en-US" w:eastAsia="zh-CN" w:bidi="ar-SA"/>
              </w:rPr>
              <w:t>40</w:t>
            </w:r>
            <w:r>
              <w:rPr>
                <w:rFonts w:hint="eastAsia" w:ascii="Calibri" w:hAnsi="宋体" w:eastAsia="宋体" w:cs="仿宋"/>
                <w:kern w:val="2"/>
                <w:sz w:val="28"/>
                <w:szCs w:val="28"/>
                <w:lang w:val="en-US" w:eastAsia="zh-CN" w:bidi="ar-SA"/>
              </w:rPr>
              <w:t>分，说明：①以上内容中每有一项内容进行了详细阐述且完全满足采购需求的，得</w:t>
            </w:r>
            <w:r>
              <w:rPr>
                <w:rFonts w:hint="eastAsia" w:hAnsi="宋体" w:cs="仿宋"/>
                <w:kern w:val="2"/>
                <w:sz w:val="28"/>
                <w:szCs w:val="28"/>
                <w:lang w:val="en-US" w:eastAsia="zh-CN" w:bidi="ar-SA"/>
              </w:rPr>
              <w:t>10</w:t>
            </w:r>
            <w:r>
              <w:rPr>
                <w:rFonts w:hint="eastAsia" w:ascii="Calibri" w:hAnsi="宋体" w:eastAsia="宋体" w:cs="仿宋"/>
                <w:kern w:val="2"/>
                <w:sz w:val="28"/>
                <w:szCs w:val="28"/>
                <w:lang w:val="en-US" w:eastAsia="zh-CN" w:bidi="ar-SA"/>
              </w:rPr>
              <w:t>分；②每有一项内容存在提供缺陷或不足扣</w:t>
            </w:r>
            <w:r>
              <w:rPr>
                <w:rFonts w:hint="eastAsia" w:hAnsi="宋体" w:cs="仿宋"/>
                <w:kern w:val="2"/>
                <w:sz w:val="28"/>
                <w:szCs w:val="28"/>
                <w:lang w:val="en-US" w:eastAsia="zh-CN" w:bidi="ar-SA"/>
              </w:rPr>
              <w:t>5</w:t>
            </w:r>
            <w:r>
              <w:rPr>
                <w:rFonts w:hint="eastAsia" w:ascii="Calibri" w:hAnsi="宋体" w:eastAsia="宋体" w:cs="仿宋"/>
                <w:kern w:val="2"/>
                <w:sz w:val="28"/>
                <w:szCs w:val="28"/>
                <w:lang w:val="en-US" w:eastAsia="zh-CN" w:bidi="ar-SA"/>
              </w:rPr>
              <w:t>分，未提供不得分。 注：缺陷或不足是指：存在项目名称错误、地点区域错误、内容与本项目需求无关、仅有框架或标题、自身内容矛盾或表述前后不一致、适用的标准（方法）错误、明显复制其他项目内容任意一种情形。</w:t>
            </w:r>
          </w:p>
        </w:tc>
      </w:tr>
      <w:tr w14:paraId="714F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jc w:val="center"/>
        </w:trPr>
        <w:tc>
          <w:tcPr>
            <w:tcW w:w="352" w:type="pct"/>
            <w:vAlign w:val="center"/>
          </w:tcPr>
          <w:p w14:paraId="08B3FDEB">
            <w:pPr>
              <w:spacing w:line="360" w:lineRule="auto"/>
              <w:ind w:firstLine="28"/>
              <w:jc w:val="center"/>
              <w:rPr>
                <w:rFonts w:hint="default" w:hAnsi="宋体" w:cs="仿宋"/>
                <w:sz w:val="28"/>
                <w:szCs w:val="28"/>
                <w:lang w:val="en-US" w:eastAsia="zh-CN"/>
              </w:rPr>
            </w:pPr>
            <w:r>
              <w:rPr>
                <w:rFonts w:hint="eastAsia" w:hAnsi="宋体" w:cs="仿宋"/>
                <w:sz w:val="28"/>
                <w:szCs w:val="28"/>
                <w:lang w:val="en-US" w:eastAsia="zh-CN"/>
              </w:rPr>
              <w:t>3</w:t>
            </w:r>
          </w:p>
        </w:tc>
        <w:tc>
          <w:tcPr>
            <w:tcW w:w="667" w:type="pct"/>
            <w:vAlign w:val="center"/>
          </w:tcPr>
          <w:p w14:paraId="64114B2C">
            <w:pPr>
              <w:spacing w:line="360" w:lineRule="auto"/>
              <w:ind w:firstLine="28" w:firstLineChars="0"/>
              <w:jc w:val="center"/>
              <w:rPr>
                <w:rFonts w:hint="default" w:hAnsi="宋体" w:cs="仿宋"/>
                <w:sz w:val="28"/>
                <w:szCs w:val="28"/>
                <w:lang w:val="en-US" w:eastAsia="zh-CN"/>
              </w:rPr>
            </w:pPr>
            <w:r>
              <w:rPr>
                <w:rFonts w:hint="eastAsia" w:hAnsi="宋体" w:cs="仿宋"/>
                <w:sz w:val="28"/>
                <w:szCs w:val="28"/>
                <w:lang w:val="en-US" w:eastAsia="zh-CN"/>
              </w:rPr>
              <w:t>人员资质</w:t>
            </w:r>
          </w:p>
        </w:tc>
        <w:tc>
          <w:tcPr>
            <w:tcW w:w="784" w:type="pct"/>
            <w:vAlign w:val="center"/>
          </w:tcPr>
          <w:p w14:paraId="6B434FF2">
            <w:pPr>
              <w:spacing w:line="360" w:lineRule="auto"/>
              <w:ind w:firstLine="28" w:firstLineChars="0"/>
              <w:jc w:val="center"/>
              <w:rPr>
                <w:rFonts w:hint="eastAsia" w:hAnsi="宋体" w:cs="仿宋"/>
                <w:sz w:val="28"/>
                <w:szCs w:val="28"/>
                <w:lang w:val="en-US" w:eastAsia="zh-CN"/>
              </w:rPr>
            </w:pPr>
            <w:r>
              <w:rPr>
                <w:rFonts w:hint="eastAsia" w:hAnsi="宋体" w:cs="仿宋"/>
                <w:sz w:val="28"/>
                <w:szCs w:val="28"/>
                <w:lang w:val="en-US" w:eastAsia="zh-CN"/>
              </w:rPr>
              <w:t>30</w:t>
            </w:r>
          </w:p>
        </w:tc>
        <w:tc>
          <w:tcPr>
            <w:tcW w:w="3194" w:type="pct"/>
            <w:vAlign w:val="center"/>
          </w:tcPr>
          <w:p w14:paraId="0DCC3FB2">
            <w:pPr>
              <w:spacing w:line="360" w:lineRule="auto"/>
              <w:rPr>
                <w:rFonts w:hint="eastAsia" w:hAnsi="宋体" w:cs="仿宋"/>
                <w:sz w:val="28"/>
                <w:szCs w:val="28"/>
              </w:rPr>
            </w:pPr>
            <w:r>
              <w:rPr>
                <w:rFonts w:hint="eastAsia" w:hAnsi="宋体" w:cs="仿宋"/>
                <w:sz w:val="28"/>
                <w:szCs w:val="28"/>
              </w:rPr>
              <w:t>指导专家需参与过国赛获奖或参与过省级比赛评委的老师</w:t>
            </w:r>
            <w:r>
              <w:rPr>
                <w:rFonts w:hint="eastAsia" w:hAnsi="宋体" w:cs="仿宋"/>
                <w:sz w:val="28"/>
                <w:szCs w:val="28"/>
                <w:lang w:eastAsia="zh-CN"/>
              </w:rPr>
              <w:t>，</w:t>
            </w:r>
            <w:r>
              <w:rPr>
                <w:rFonts w:hint="eastAsia" w:hAnsi="宋体" w:cs="仿宋"/>
                <w:sz w:val="28"/>
                <w:szCs w:val="28"/>
                <w:lang w:val="en-US" w:eastAsia="zh-CN"/>
              </w:rPr>
              <w:t>提供证明材料，每有一个得6分，本项最多30分</w:t>
            </w:r>
          </w:p>
        </w:tc>
      </w:tr>
    </w:tbl>
    <w:p w14:paraId="03B9716A">
      <w:pPr>
        <w:pStyle w:val="2"/>
        <w:numPr>
          <w:ilvl w:val="0"/>
          <w:numId w:val="1"/>
        </w:numPr>
        <w:bidi w:val="0"/>
        <w:rPr>
          <w:rFonts w:hint="eastAsia"/>
          <w:b/>
        </w:rPr>
      </w:pPr>
      <w:r>
        <w:rPr>
          <w:rFonts w:hint="eastAsia"/>
          <w:b/>
        </w:rPr>
        <w:t> </w:t>
      </w:r>
      <w:bookmarkStart w:id="2" w:name="_GoBack"/>
      <w:bookmarkStart w:id="0" w:name="OLE_LINK1"/>
      <w:r>
        <w:rPr>
          <w:rFonts w:hint="eastAsia"/>
          <w:b/>
        </w:rPr>
        <w:t>联系方式</w:t>
      </w:r>
    </w:p>
    <w:p w14:paraId="2C798231">
      <w:pPr>
        <w:spacing w:line="360" w:lineRule="auto"/>
        <w:rPr>
          <w:rFonts w:hint="eastAsia" w:hAnsi="宋体" w:cs="仿宋"/>
          <w:sz w:val="28"/>
          <w:szCs w:val="28"/>
          <w:lang w:val="en-US" w:eastAsia="zh-CN"/>
        </w:rPr>
      </w:pPr>
      <w:r>
        <w:rPr>
          <w:rFonts w:hint="eastAsia" w:hAnsi="宋体" w:cs="仿宋"/>
          <w:sz w:val="28"/>
          <w:szCs w:val="28"/>
        </w:rPr>
        <w:t>比 选 人：成都市洞子口职业高级中学校</w:t>
      </w:r>
      <w:r>
        <w:rPr>
          <w:rFonts w:hint="eastAsia" w:hAnsi="宋体" w:cs="仿宋"/>
          <w:sz w:val="28"/>
          <w:szCs w:val="28"/>
        </w:rPr>
        <w:br w:type="textWrapping"/>
      </w:r>
      <w:r>
        <w:rPr>
          <w:rFonts w:hint="eastAsia" w:hAnsi="宋体" w:cs="仿宋"/>
          <w:sz w:val="28"/>
          <w:szCs w:val="28"/>
        </w:rPr>
        <w:t>地 址：</w:t>
      </w:r>
      <w:r>
        <w:rPr>
          <w:rFonts w:hint="eastAsia" w:hAnsi="宋体" w:cs="仿宋"/>
          <w:sz w:val="28"/>
          <w:szCs w:val="28"/>
          <w:lang w:val="en-US" w:eastAsia="zh-CN"/>
        </w:rPr>
        <w:t xml:space="preserve"> </w:t>
      </w:r>
      <w:r>
        <w:rPr>
          <w:rFonts w:hint="eastAsia" w:hAnsi="宋体" w:cs="仿宋"/>
          <w:sz w:val="28"/>
          <w:szCs w:val="28"/>
          <w:lang w:eastAsia="zh-CN"/>
        </w:rPr>
        <w:t>成都市金牛区新泉路</w:t>
      </w:r>
      <w:r>
        <w:rPr>
          <w:rFonts w:hint="eastAsia" w:hAnsi="宋体" w:cs="仿宋"/>
          <w:sz w:val="28"/>
          <w:szCs w:val="28"/>
          <w:lang w:val="en-US" w:eastAsia="zh-CN"/>
        </w:rPr>
        <w:t>32号</w:t>
      </w:r>
    </w:p>
    <w:p w14:paraId="00E2E691">
      <w:pPr>
        <w:spacing w:line="360" w:lineRule="auto"/>
        <w:rPr>
          <w:rFonts w:hint="eastAsia" w:hAnsi="宋体" w:eastAsia="宋体" w:cs="仿宋"/>
          <w:sz w:val="28"/>
          <w:szCs w:val="28"/>
          <w:lang w:eastAsia="zh-CN"/>
        </w:rPr>
      </w:pPr>
      <w:r>
        <w:rPr>
          <w:rFonts w:hint="eastAsia" w:hAnsi="宋体" w:cs="仿宋"/>
          <w:sz w:val="28"/>
          <w:szCs w:val="28"/>
        </w:rPr>
        <w:t>联 系 人：</w:t>
      </w:r>
      <w:r>
        <w:rPr>
          <w:rFonts w:hint="eastAsia" w:hAnsi="宋体" w:cs="仿宋"/>
          <w:sz w:val="28"/>
          <w:szCs w:val="28"/>
          <w:lang w:eastAsia="zh-CN"/>
        </w:rPr>
        <w:t>李俊</w:t>
      </w:r>
    </w:p>
    <w:p w14:paraId="410AAFC4">
      <w:pPr>
        <w:spacing w:line="360" w:lineRule="auto"/>
        <w:rPr>
          <w:rFonts w:hint="eastAsia" w:ascii="宋体" w:hAnsi="宋体" w:eastAsia="宋体" w:cs="宋体"/>
          <w:sz w:val="28"/>
          <w:szCs w:val="28"/>
          <w:highlight w:val="yellow"/>
        </w:rPr>
      </w:pPr>
      <w:r>
        <w:rPr>
          <w:rFonts w:hint="eastAsia" w:hAnsi="宋体" w:cs="仿宋"/>
          <w:sz w:val="28"/>
          <w:szCs w:val="28"/>
        </w:rPr>
        <w:t>电 话：</w:t>
      </w:r>
      <w:r>
        <w:rPr>
          <w:rFonts w:hint="eastAsia" w:hAnsi="宋体" w:cs="仿宋"/>
          <w:sz w:val="28"/>
          <w:szCs w:val="28"/>
          <w:lang w:val="en-US" w:eastAsia="zh-CN"/>
        </w:rPr>
        <w:t>17780460815</w:t>
      </w:r>
      <w:bookmarkEnd w:id="2"/>
      <w:bookmarkEnd w:id="0"/>
      <w:r>
        <w:rPr>
          <w:rFonts w:hint="eastAsia" w:ascii="宋体" w:hAnsi="宋体" w:eastAsia="宋体" w:cs="宋体"/>
          <w:sz w:val="28"/>
          <w:szCs w:val="28"/>
          <w:highlight w:val="yellow"/>
        </w:rPr>
        <w:br w:type="page"/>
      </w:r>
    </w:p>
    <w:p w14:paraId="7F88D41C">
      <w:pPr>
        <w:rPr>
          <w:rFonts w:hint="eastAsia"/>
          <w:b/>
          <w:bCs/>
          <w:lang w:val="en-US" w:eastAsia="zh-CN"/>
        </w:rPr>
      </w:pPr>
      <w:r>
        <w:rPr>
          <w:rFonts w:hint="eastAsia"/>
          <w:b/>
          <w:bCs/>
          <w:lang w:val="en-US" w:eastAsia="zh-CN"/>
        </w:rPr>
        <w:t>附件：格式一</w:t>
      </w:r>
    </w:p>
    <w:p w14:paraId="248B5DD2">
      <w:pPr>
        <w:pStyle w:val="2"/>
        <w:bidi w:val="0"/>
        <w:ind w:left="432" w:leftChars="0" w:hanging="432" w:firstLineChars="0"/>
        <w:jc w:val="center"/>
      </w:pPr>
      <w:bookmarkStart w:id="1" w:name="_Toc30482"/>
      <w:r>
        <w:rPr>
          <w:rFonts w:hint="eastAsia"/>
        </w:rPr>
        <w:t>法定代表人授权书</w:t>
      </w:r>
      <w:bookmarkEnd w:id="1"/>
    </w:p>
    <w:p w14:paraId="616E540A">
      <w:pPr>
        <w:bidi w:val="0"/>
        <w:rPr>
          <w:u w:val="none"/>
        </w:rPr>
      </w:pPr>
      <w:r>
        <w:rPr>
          <w:rFonts w:hint="eastAsia"/>
          <w:u w:val="single"/>
          <w:lang w:val="en-US" w:eastAsia="zh-CN"/>
        </w:rPr>
        <w:t xml:space="preserve">成都市洞子口职业高级中学校 </w:t>
      </w:r>
      <w:r>
        <w:rPr>
          <w:rFonts w:hint="eastAsia"/>
          <w:u w:val="none"/>
        </w:rPr>
        <w:t xml:space="preserve"> ：</w:t>
      </w:r>
    </w:p>
    <w:p w14:paraId="01002326">
      <w:pPr>
        <w:bidi w:val="0"/>
        <w:ind w:firstLine="420" w:firstLineChars="0"/>
        <w:rPr>
          <w:highlight w:val="none"/>
        </w:rPr>
      </w:pPr>
      <w:r>
        <w:rPr>
          <w:rFonts w:hint="eastAsia"/>
          <w:highlight w:val="none"/>
        </w:rPr>
        <w:t>本授权声明：</w:t>
      </w:r>
      <w:r>
        <w:rPr>
          <w:rFonts w:hint="eastAsia"/>
          <w:highlight w:val="none"/>
          <w:u w:val="single"/>
          <w:lang w:val="en-US" w:eastAsia="zh-CN"/>
        </w:rPr>
        <w:t xml:space="preserve">         </w:t>
      </w:r>
      <w:r>
        <w:rPr>
          <w:rFonts w:hint="eastAsia"/>
          <w:highlight w:val="none"/>
        </w:rPr>
        <w:t>(供应商名称)</w:t>
      </w:r>
      <w:r>
        <w:rPr>
          <w:rFonts w:hint="eastAsia"/>
          <w:highlight w:val="none"/>
          <w:u w:val="single"/>
          <w:lang w:val="en-US" w:eastAsia="zh-CN"/>
        </w:rPr>
        <w:t xml:space="preserve">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 xml:space="preserve"> (法定代表人姓名、职务)授权</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(被授权人姓名、职务)为我方 “</w:t>
      </w:r>
      <w:r>
        <w:rPr>
          <w:rFonts w:hint="eastAsia"/>
          <w:highlight w:val="none"/>
          <w:u w:val="single"/>
          <w:lang w:val="en-US" w:eastAsia="zh-CN"/>
        </w:rPr>
        <w:t xml:space="preserve">  2025年成都市中等职业学校班主任能力比赛及教学能力大赛专家指导服务项目  </w:t>
      </w:r>
      <w:r>
        <w:rPr>
          <w:rFonts w:hint="eastAsia"/>
          <w:highlight w:val="none"/>
        </w:rPr>
        <w:t>” 项目的合法代表，以我方名义全权处理该项目有关</w:t>
      </w:r>
      <w:r>
        <w:rPr>
          <w:rFonts w:hint="eastAsia"/>
          <w:highlight w:val="none"/>
          <w:lang w:val="en-US" w:eastAsia="zh-CN"/>
        </w:rPr>
        <w:t>比选</w:t>
      </w:r>
      <w:r>
        <w:rPr>
          <w:rFonts w:hint="eastAsia"/>
          <w:highlight w:val="none"/>
        </w:rPr>
        <w:t>、签订合同以及执行合同等一切事宜。</w:t>
      </w:r>
    </w:p>
    <w:p w14:paraId="1F239BDB">
      <w:pPr>
        <w:bidi w:val="0"/>
        <w:ind w:firstLine="420" w:firstLineChars="0"/>
      </w:pPr>
      <w:r>
        <w:rPr>
          <w:rFonts w:hint="eastAsia"/>
        </w:rPr>
        <w:t>特此声明。</w:t>
      </w:r>
    </w:p>
    <w:p w14:paraId="2EE18950">
      <w:pPr>
        <w:pStyle w:val="5"/>
      </w:pPr>
    </w:p>
    <w:p w14:paraId="68DE1EDF">
      <w:pPr>
        <w:bidi w:val="0"/>
        <w:ind w:firstLine="420" w:firstLineChars="0"/>
      </w:pPr>
      <w:r>
        <w:rPr>
          <w:rFonts w:hint="eastAsia"/>
        </w:rPr>
        <w:t>法定代表人(签字或盖章)：</w:t>
      </w:r>
    </w:p>
    <w:p w14:paraId="4B3DE627">
      <w:pPr>
        <w:bidi w:val="0"/>
        <w:ind w:firstLine="420" w:firstLineChars="0"/>
      </w:pPr>
      <w:r>
        <w:rPr>
          <w:rFonts w:hint="eastAsia"/>
        </w:rPr>
        <w:t>被授权人签字：</w:t>
      </w:r>
    </w:p>
    <w:p w14:paraId="391A278A">
      <w:pPr>
        <w:bidi w:val="0"/>
        <w:ind w:firstLine="420" w:firstLineChars="0"/>
      </w:pPr>
      <w:r>
        <w:rPr>
          <w:rFonts w:hint="eastAsia"/>
        </w:rPr>
        <w:t>磋商供应商名称：(盖章)</w:t>
      </w:r>
    </w:p>
    <w:p w14:paraId="5BA20B5C">
      <w:pPr>
        <w:bidi w:val="0"/>
        <w:ind w:firstLine="420" w:firstLineChars="0"/>
        <w:rPr>
          <w:rFonts w:hint="eastAsia" w:eastAsia="宋体"/>
          <w:lang w:val="en-US" w:eastAsia="zh-CN"/>
        </w:rPr>
      </w:pPr>
      <w:r>
        <w:rPr>
          <w:rFonts w:hint="eastAsia"/>
        </w:rPr>
        <w:t>日期：</w:t>
      </w:r>
      <w:r>
        <w:rPr>
          <w:rFonts w:hint="eastAsia"/>
          <w:lang w:val="en-US" w:eastAsia="zh-CN"/>
        </w:rPr>
        <w:t xml:space="preserve"> </w:t>
      </w:r>
    </w:p>
    <w:p w14:paraId="2DDFB39A">
      <w:pPr>
        <w:rPr>
          <w:rFonts w:hint="default"/>
          <w:lang w:val="en-US" w:eastAsia="zh-CN"/>
        </w:rPr>
      </w:pPr>
    </w:p>
    <w:p w14:paraId="694CCD2B">
      <w:pPr>
        <w:spacing w:line="440" w:lineRule="exact"/>
        <w:rPr>
          <w:rFonts w:ascii="宋体" w:hAnsi="宋体" w:cs="宋体"/>
          <w:color w:val="000000"/>
          <w:sz w:val="24"/>
          <w:szCs w:val="24"/>
          <w:highlight w:val="none"/>
        </w:rPr>
      </w:pPr>
    </w:p>
    <w:p w14:paraId="765C1BB5">
      <w:pPr>
        <w:bidi w:val="0"/>
        <w:ind w:firstLine="420" w:firstLineChars="0"/>
        <w:rPr>
          <w:rFonts w:hint="eastAsia"/>
          <w:highlight w:val="none"/>
        </w:rPr>
      </w:pPr>
      <w:r>
        <w:rPr>
          <w:rFonts w:hint="eastAsia"/>
          <w:highlight w:val="none"/>
        </w:rPr>
        <w:t>附：法定代表人和被授权人身份证复印件正反面</w:t>
      </w:r>
    </w:p>
    <w:p w14:paraId="4D85FE97">
      <w:pPr>
        <w:rPr>
          <w:rFonts w:hint="eastAsia"/>
          <w:highlight w:val="none"/>
        </w:rPr>
      </w:pPr>
      <w:r>
        <w:rPr>
          <w:rFonts w:hint="eastAsia"/>
          <w:highlight w:val="none"/>
        </w:rPr>
        <w:br w:type="page"/>
      </w:r>
    </w:p>
    <w:p w14:paraId="477CDAAB">
      <w:pPr>
        <w:bidi w:val="0"/>
        <w:rPr>
          <w:rFonts w:hint="eastAsia"/>
          <w:lang w:val="en-US" w:eastAsia="zh-CN"/>
        </w:rPr>
      </w:pPr>
      <w:r>
        <w:rPr>
          <w:rFonts w:hint="eastAsia"/>
          <w:b/>
          <w:bCs/>
          <w:lang w:val="en-US" w:eastAsia="zh-CN"/>
        </w:rPr>
        <w:t>附件：格式二</w:t>
      </w:r>
    </w:p>
    <w:p w14:paraId="381B3DE0">
      <w:pPr>
        <w:bidi w:val="0"/>
        <w:jc w:val="center"/>
        <w:rPr>
          <w:rFonts w:hint="eastAsia"/>
          <w:b/>
          <w:bCs/>
        </w:rPr>
      </w:pPr>
      <w:r>
        <w:rPr>
          <w:rFonts w:hint="eastAsia"/>
          <w:b/>
          <w:bCs/>
        </w:rPr>
        <w:t>首轮报价表</w:t>
      </w:r>
    </w:p>
    <w:tbl>
      <w:tblPr>
        <w:tblStyle w:val="8"/>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7289"/>
      </w:tblGrid>
      <w:tr w14:paraId="210A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530" w:type="dxa"/>
            <w:vAlign w:val="center"/>
          </w:tcPr>
          <w:p w14:paraId="0E349CC8">
            <w:pPr>
              <w:bidi w:val="0"/>
              <w:rPr>
                <w:rFonts w:hint="eastAsia"/>
              </w:rPr>
            </w:pPr>
            <w:r>
              <w:rPr>
                <w:rFonts w:hint="eastAsia"/>
              </w:rPr>
              <w:t>项目名称</w:t>
            </w:r>
          </w:p>
        </w:tc>
        <w:tc>
          <w:tcPr>
            <w:tcW w:w="7289" w:type="dxa"/>
            <w:vAlign w:val="center"/>
          </w:tcPr>
          <w:p w14:paraId="7C116CB2">
            <w:pPr>
              <w:bidi w:val="0"/>
              <w:rPr>
                <w:rFonts w:hint="eastAsia"/>
              </w:rPr>
            </w:pPr>
            <w:r>
              <w:rPr>
                <w:rFonts w:hint="eastAsia" w:ascii="宋体" w:hAnsi="宋体" w:eastAsia="宋体" w:cs="宋体"/>
                <w:sz w:val="28"/>
                <w:szCs w:val="28"/>
                <w:lang w:val="en-US" w:eastAsia="zh-CN"/>
              </w:rPr>
              <w:t>2025年成都市中等职业学校班主任能力比赛及教学能力大赛专家指导服务项目</w:t>
            </w:r>
          </w:p>
        </w:tc>
      </w:tr>
      <w:tr w14:paraId="7C18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530" w:type="dxa"/>
            <w:vAlign w:val="center"/>
          </w:tcPr>
          <w:p w14:paraId="6A4E4AC8">
            <w:pPr>
              <w:bidi w:val="0"/>
              <w:rPr>
                <w:rFonts w:hint="eastAsia"/>
              </w:rPr>
            </w:pPr>
            <w:r>
              <w:rPr>
                <w:rFonts w:hint="eastAsia"/>
              </w:rPr>
              <w:t>报价金额</w:t>
            </w:r>
          </w:p>
        </w:tc>
        <w:tc>
          <w:tcPr>
            <w:tcW w:w="7289" w:type="dxa"/>
            <w:vAlign w:val="center"/>
          </w:tcPr>
          <w:p w14:paraId="55BE1E0D">
            <w:pPr>
              <w:bidi w:val="0"/>
              <w:rPr>
                <w:rFonts w:hint="eastAsia"/>
                <w:lang w:val="en-US" w:eastAsia="zh-CN"/>
              </w:rPr>
            </w:pPr>
            <w:r>
              <w:rPr>
                <w:rFonts w:hint="eastAsia"/>
                <w:lang w:val="en-US" w:eastAsia="zh-CN"/>
              </w:rPr>
              <w:t>小写：</w:t>
            </w:r>
            <w:r>
              <w:rPr>
                <w:rFonts w:hint="eastAsia"/>
              </w:rPr>
              <w:t xml:space="preserve"> 元</w:t>
            </w:r>
          </w:p>
          <w:p w14:paraId="12F873BB">
            <w:pPr>
              <w:bidi w:val="0"/>
              <w:rPr>
                <w:rFonts w:hint="eastAsia"/>
              </w:rPr>
            </w:pPr>
            <w:r>
              <w:rPr>
                <w:rFonts w:hint="eastAsia"/>
              </w:rPr>
              <w:t>大写：</w:t>
            </w:r>
          </w:p>
        </w:tc>
      </w:tr>
    </w:tbl>
    <w:p w14:paraId="1960998B">
      <w:pPr>
        <w:bidi w:val="0"/>
        <w:rPr>
          <w:rFonts w:hint="eastAsia"/>
        </w:rPr>
      </w:pPr>
    </w:p>
    <w:p w14:paraId="6002E2AB">
      <w:pPr>
        <w:bidi w:val="0"/>
        <w:ind w:firstLine="420" w:firstLineChars="0"/>
        <w:rPr>
          <w:rFonts w:hint="eastAsia"/>
        </w:rPr>
      </w:pPr>
      <w:r>
        <w:rPr>
          <w:rFonts w:hint="eastAsia"/>
        </w:rPr>
        <w:t>供应商名称：</w:t>
      </w:r>
    </w:p>
    <w:p w14:paraId="793EB7D6">
      <w:pPr>
        <w:bidi w:val="0"/>
        <w:ind w:firstLine="420" w:firstLineChars="0"/>
        <w:rPr>
          <w:rFonts w:hint="eastAsia"/>
        </w:rPr>
      </w:pPr>
      <w:r>
        <w:rPr>
          <w:rFonts w:hint="eastAsia"/>
        </w:rPr>
        <w:t>法定代表人/负责人或授权代表（签字）：</w:t>
      </w:r>
    </w:p>
    <w:p w14:paraId="5CD69480">
      <w:pPr>
        <w:pStyle w:val="4"/>
        <w:ind w:firstLine="420" w:firstLineChars="0"/>
        <w:rPr>
          <w:rFonts w:hint="eastAsia" w:eastAsia="宋体"/>
          <w:lang w:val="en-US" w:eastAsia="zh-CN"/>
        </w:rPr>
      </w:pPr>
      <w:r>
        <w:rPr>
          <w:rFonts w:hint="eastAsia"/>
          <w:lang w:val="en-US" w:eastAsia="zh-CN"/>
        </w:rPr>
        <w:t>日期：</w:t>
      </w:r>
    </w:p>
    <w:p w14:paraId="0F5A01F8">
      <w:pPr>
        <w:bidi w:val="0"/>
        <w:rPr>
          <w:rFonts w:hint="eastAsia"/>
        </w:rPr>
      </w:pPr>
    </w:p>
    <w:p w14:paraId="359424C1">
      <w:pPr>
        <w:bidi w:val="0"/>
        <w:rPr>
          <w:rFonts w:hint="eastAsia" w:ascii="宋体" w:hAnsi="宋体" w:eastAsia="宋体" w:cs="宋体"/>
          <w:sz w:val="28"/>
          <w:szCs w:val="28"/>
          <w:highlight w:val="yellow"/>
        </w:rPr>
      </w:pPr>
    </w:p>
    <w:p w14:paraId="26F2AF64"/>
    <w:sectPr>
      <w:footerReference r:id="rId3" w:type="default"/>
      <w:pgSz w:w="11906" w:h="16838"/>
      <w:pgMar w:top="1440" w:right="128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C54CC">
    <w:pPr>
      <w:pStyle w:val="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5C75B54">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5C75B54">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00000001"/>
    <w:multiLevelType w:val="singleLevel"/>
    <w:tmpl w:val="00000001"/>
    <w:lvl w:ilvl="0" w:tentative="0">
      <w:start w:val="1"/>
      <w:numFmt w:val="decimal"/>
      <w:lvlText w:val="(%1)"/>
      <w:lvlJc w:val="left"/>
      <w:pPr>
        <w:ind w:left="425" w:hanging="425"/>
      </w:pPr>
      <w:rPr>
        <w:rFonts w:hint="default"/>
      </w:rPr>
    </w:lvl>
  </w:abstractNum>
  <w:abstractNum w:abstractNumId="2">
    <w:nsid w:val="00000002"/>
    <w:multiLevelType w:val="singleLevel"/>
    <w:tmpl w:val="00000002"/>
    <w:lvl w:ilvl="0" w:tentative="0">
      <w:start w:val="1"/>
      <w:numFmt w:val="decimal"/>
      <w:lvlText w:val="(%1)"/>
      <w:lvlJc w:val="left"/>
      <w:pPr>
        <w:ind w:left="425" w:hanging="425"/>
      </w:pPr>
      <w:rPr>
        <w:rFonts w:hint="default"/>
      </w:rPr>
    </w:lvl>
  </w:abstractNum>
  <w:abstractNum w:abstractNumId="3">
    <w:nsid w:val="00000003"/>
    <w:multiLevelType w:val="singleLevel"/>
    <w:tmpl w:val="00000003"/>
    <w:lvl w:ilvl="0" w:tentative="0">
      <w:start w:val="1"/>
      <w:numFmt w:val="decimal"/>
      <w:lvlText w:val="%1."/>
      <w:lvlJc w:val="left"/>
      <w:pPr>
        <w:tabs>
          <w:tab w:val="left" w:pos="312"/>
        </w:tabs>
      </w:pPr>
    </w:lvl>
  </w:abstractNum>
  <w:abstractNum w:abstractNumId="4">
    <w:nsid w:val="00000004"/>
    <w:multiLevelType w:val="singleLevel"/>
    <w:tmpl w:val="00000004"/>
    <w:lvl w:ilvl="0" w:tentative="0">
      <w:start w:val="1"/>
      <w:numFmt w:val="decimal"/>
      <w:lvlText w:val="(%1)"/>
      <w:lvlJc w:val="left"/>
      <w:pPr>
        <w:ind w:left="425" w:hanging="425"/>
      </w:pPr>
      <w:rPr>
        <w:rFonts w:hint="default"/>
      </w:rPr>
    </w:lvl>
  </w:abstractNum>
  <w:abstractNum w:abstractNumId="5">
    <w:nsid w:val="00000005"/>
    <w:multiLevelType w:val="singleLevel"/>
    <w:tmpl w:val="00000005"/>
    <w:lvl w:ilvl="0" w:tentative="0">
      <w:start w:val="1"/>
      <w:numFmt w:val="decimal"/>
      <w:lvlText w:val="%1)"/>
      <w:lvlJc w:val="left"/>
      <w:pPr>
        <w:ind w:left="425" w:hanging="425"/>
      </w:pPr>
      <w:rPr>
        <w:rFonts w:hint="default"/>
      </w:rPr>
    </w:lvl>
  </w:abstractNum>
  <w:abstractNum w:abstractNumId="6">
    <w:nsid w:val="00000006"/>
    <w:multiLevelType w:val="multilevel"/>
    <w:tmpl w:val="00000006"/>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6"/>
  </w:num>
  <w:num w:numId="2">
    <w:abstractNumId w:val="0"/>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MjdmYjhiZWI3YzJmZmYxYWY3YzY2OWQ1OTMxZDcifQ=="/>
  </w:docVars>
  <w:rsids>
    <w:rsidRoot w:val="00000000"/>
    <w:rsid w:val="07DF3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8"/>
      <w:szCs w:val="24"/>
      <w:lang w:val="en-US" w:eastAsia="zh-CN" w:bidi="ar-SA"/>
    </w:rPr>
  </w:style>
  <w:style w:type="paragraph" w:styleId="2">
    <w:name w:val="heading 1"/>
    <w:basedOn w:val="1"/>
    <w:next w:val="1"/>
    <w:qFormat/>
    <w:uiPriority w:val="0"/>
    <w:pPr>
      <w:keepNext/>
      <w:keepLines/>
      <w:spacing w:before="340" w:beforeAutospacing="0" w:after="330" w:afterAutospacing="0" w:line="240" w:lineRule="auto"/>
      <w:outlineLvl w:val="0"/>
    </w:pPr>
    <w:rPr>
      <w:rFonts w:ascii="Calibri" w:hAnsi="Calibri"/>
      <w:b/>
      <w:kern w:val="44"/>
      <w:sz w:val="30"/>
    </w:rPr>
  </w:style>
  <w:style w:type="paragraph" w:styleId="3">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9">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4">
    <w:name w:val="Body Text"/>
    <w:basedOn w:val="1"/>
    <w:next w:val="5"/>
    <w:qFormat/>
    <w:uiPriority w:val="0"/>
  </w:style>
  <w:style w:type="paragraph" w:styleId="5">
    <w:name w:val="Body Text First Indent"/>
    <w:basedOn w:val="4"/>
    <w:qFormat/>
    <w:uiPriority w:val="0"/>
    <w:pPr>
      <w:spacing w:before="100" w:beforeAutospacing="1"/>
      <w:ind w:firstLine="420" w:firstLineChars="100"/>
    </w:pPr>
    <w:rPr>
      <w:rFonts w:ascii="Times New Roman"/>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39"/>
    <w:rPr>
      <w:rFonts w:ascii="Calibri" w:hAnsi="Calibri" w:eastAsia="宋体" w:cs="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1324</Words>
  <Characters>1365</Characters>
  <Paragraphs>96</Paragraphs>
  <TotalTime>12</TotalTime>
  <ScaleCrop>false</ScaleCrop>
  <LinksUpToDate>false</LinksUpToDate>
  <CharactersWithSpaces>1412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2025-09-19T08:16:00Z</dcterms:created>
  <dc:creator>Administrator</dc:creator>
  <cp:lastModifiedBy>李俊</cp:lastModifiedBy>
  <dcterms:modified xsi:type="dcterms:W3CDTF">2025-09-26T06:39:55Z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eyJoZGlkIjoiMTRmYjU5MGIxNmY3MDg3YTE1ODQwOTYyZGExYWIyZjUiLCJ1c2VySWQiOiIyNzY3NjUyNDAifQ==</vt:lpwstr>
  </property>
  <property fmtid="{D5CDD505-2E9C-101B-9397-08002B2CF9AE}" pid="4" name="ICV">
    <vt:lpwstr>65F848B62B2946488A97BEDE1DFA99A9_13</vt:lpwstr>
  </property>
</Properties>
</file>